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045" w:rsidRPr="00697045" w:rsidRDefault="00697045" w:rsidP="00697045">
      <w:pPr>
        <w:spacing w:after="0" w:line="240" w:lineRule="auto"/>
        <w:ind w:firstLine="708"/>
        <w:rPr>
          <w:rFonts w:ascii="Arial" w:hAnsi="Arial" w:cs="Arial"/>
          <w:b/>
          <w:sz w:val="24"/>
          <w:szCs w:val="24"/>
        </w:rPr>
      </w:pPr>
    </w:p>
    <w:p w:rsidR="00697045" w:rsidRPr="00697045" w:rsidRDefault="00697045" w:rsidP="00697045">
      <w:pPr>
        <w:spacing w:after="0" w:line="240" w:lineRule="auto"/>
        <w:ind w:firstLine="708"/>
        <w:rPr>
          <w:rFonts w:ascii="Arial" w:hAnsi="Arial" w:cs="Arial"/>
          <w:b/>
          <w:sz w:val="24"/>
          <w:szCs w:val="24"/>
        </w:rPr>
      </w:pPr>
    </w:p>
    <w:p w:rsidR="00697045" w:rsidRPr="00697045" w:rsidRDefault="00697045" w:rsidP="00697045">
      <w:pPr>
        <w:spacing w:after="0" w:line="240" w:lineRule="auto"/>
        <w:ind w:firstLine="708"/>
        <w:rPr>
          <w:rFonts w:ascii="Arial" w:hAnsi="Arial" w:cs="Arial"/>
          <w:b/>
          <w:sz w:val="24"/>
          <w:szCs w:val="24"/>
        </w:rPr>
      </w:pPr>
    </w:p>
    <w:p w:rsidR="00697045" w:rsidRPr="00697045" w:rsidRDefault="00697045" w:rsidP="00697045">
      <w:pPr>
        <w:spacing w:after="0" w:line="240" w:lineRule="auto"/>
        <w:ind w:firstLine="708"/>
        <w:rPr>
          <w:rFonts w:ascii="Arial" w:hAnsi="Arial" w:cs="Arial"/>
          <w:b/>
          <w:sz w:val="24"/>
          <w:szCs w:val="24"/>
        </w:rPr>
      </w:pPr>
    </w:p>
    <w:p w:rsidR="00697045" w:rsidRPr="00697045" w:rsidRDefault="00697045" w:rsidP="00697045">
      <w:pPr>
        <w:spacing w:after="0" w:line="240" w:lineRule="auto"/>
        <w:ind w:firstLine="708"/>
        <w:rPr>
          <w:rFonts w:ascii="Arial" w:hAnsi="Arial" w:cs="Arial"/>
          <w:b/>
          <w:sz w:val="24"/>
          <w:szCs w:val="24"/>
        </w:rPr>
      </w:pPr>
    </w:p>
    <w:p w:rsidR="00697045" w:rsidRPr="00697045" w:rsidRDefault="00697045" w:rsidP="00697045">
      <w:pPr>
        <w:spacing w:after="0" w:line="240" w:lineRule="auto"/>
        <w:ind w:firstLine="708"/>
        <w:rPr>
          <w:rFonts w:ascii="Arial" w:hAnsi="Arial" w:cs="Arial"/>
          <w:b/>
          <w:sz w:val="24"/>
          <w:szCs w:val="24"/>
        </w:rPr>
      </w:pPr>
    </w:p>
    <w:p w:rsidR="00697045" w:rsidRPr="00697045" w:rsidRDefault="00697045" w:rsidP="00697045">
      <w:pPr>
        <w:spacing w:after="0" w:line="240" w:lineRule="auto"/>
        <w:ind w:firstLine="708"/>
        <w:rPr>
          <w:rFonts w:ascii="Arial" w:hAnsi="Arial" w:cs="Arial"/>
          <w:b/>
          <w:sz w:val="24"/>
          <w:szCs w:val="24"/>
        </w:rPr>
      </w:pPr>
      <w:r w:rsidRPr="00697045">
        <w:rPr>
          <w:rFonts w:ascii="Arial" w:hAnsi="Arial" w:cs="Arial"/>
          <w:b/>
          <w:sz w:val="24"/>
          <w:szCs w:val="24"/>
        </w:rPr>
        <w:t>TÜRKİYE BÜYÜK MİLLET MECLİSİ BAŞKANLIĞINA</w:t>
      </w:r>
    </w:p>
    <w:p w:rsidR="00697045" w:rsidRPr="00697045" w:rsidRDefault="00697045" w:rsidP="00697045">
      <w:pPr>
        <w:spacing w:after="0" w:line="240" w:lineRule="auto"/>
        <w:rPr>
          <w:rFonts w:ascii="Arial" w:hAnsi="Arial" w:cs="Arial"/>
          <w:sz w:val="24"/>
          <w:szCs w:val="24"/>
        </w:rPr>
      </w:pPr>
    </w:p>
    <w:p w:rsidR="00697045" w:rsidRDefault="00697045" w:rsidP="00697045">
      <w:pPr>
        <w:spacing w:after="0" w:line="240" w:lineRule="auto"/>
        <w:ind w:firstLine="708"/>
        <w:jc w:val="both"/>
        <w:rPr>
          <w:rFonts w:ascii="Arial" w:hAnsi="Arial" w:cs="Arial"/>
          <w:sz w:val="24"/>
          <w:szCs w:val="24"/>
        </w:rPr>
      </w:pPr>
    </w:p>
    <w:p w:rsidR="00697045" w:rsidRPr="00697045" w:rsidRDefault="00B2218C" w:rsidP="00697045">
      <w:pPr>
        <w:spacing w:after="0" w:line="240" w:lineRule="auto"/>
        <w:ind w:firstLine="708"/>
        <w:jc w:val="both"/>
        <w:rPr>
          <w:rFonts w:ascii="Arial" w:hAnsi="Arial" w:cs="Arial"/>
          <w:b/>
          <w:sz w:val="24"/>
          <w:szCs w:val="24"/>
        </w:rPr>
      </w:pPr>
      <w:r>
        <w:rPr>
          <w:rFonts w:ascii="Arial" w:hAnsi="Arial" w:cs="Arial"/>
          <w:sz w:val="24"/>
          <w:szCs w:val="24"/>
        </w:rPr>
        <w:t>M</w:t>
      </w:r>
      <w:r w:rsidR="00697045">
        <w:rPr>
          <w:rFonts w:ascii="Arial" w:hAnsi="Arial" w:cs="Arial"/>
          <w:sz w:val="24"/>
          <w:szCs w:val="24"/>
        </w:rPr>
        <w:t>esleki ve teknik</w:t>
      </w:r>
      <w:r w:rsidR="00697045" w:rsidRPr="00697045">
        <w:rPr>
          <w:rFonts w:ascii="Arial" w:hAnsi="Arial" w:cs="Arial"/>
          <w:sz w:val="24"/>
          <w:szCs w:val="24"/>
        </w:rPr>
        <w:t xml:space="preserve"> ortaöğretim kurumlarından mezun olan öğrenciler</w:t>
      </w:r>
      <w:r w:rsidR="009F2C2B">
        <w:rPr>
          <w:rFonts w:ascii="Arial" w:hAnsi="Arial" w:cs="Arial"/>
          <w:sz w:val="24"/>
          <w:szCs w:val="24"/>
        </w:rPr>
        <w:t>in</w:t>
      </w:r>
      <w:r w:rsidR="00697045">
        <w:rPr>
          <w:rFonts w:ascii="Arial" w:hAnsi="Arial" w:cs="Arial"/>
          <w:sz w:val="24"/>
          <w:szCs w:val="24"/>
        </w:rPr>
        <w:t xml:space="preserve"> </w:t>
      </w:r>
      <w:r w:rsidR="009F2C2B" w:rsidRPr="00B2218C">
        <w:rPr>
          <w:rFonts w:ascii="Arial" w:eastAsia="Times New Roman" w:hAnsi="Arial" w:cs="Arial"/>
          <w:sz w:val="24"/>
          <w:szCs w:val="24"/>
          <w:lang w:eastAsia="tr-TR"/>
        </w:rPr>
        <w:t xml:space="preserve">aynı meslek dalında yer alan yükseköğretim programlarına yerleşmelerinde </w:t>
      </w:r>
      <w:r w:rsidR="00697045">
        <w:rPr>
          <w:rFonts w:ascii="Arial" w:hAnsi="Arial" w:cs="Arial"/>
          <w:sz w:val="24"/>
          <w:szCs w:val="24"/>
        </w:rPr>
        <w:t>ek puan verilmesi</w:t>
      </w:r>
      <w:r w:rsidR="00697045" w:rsidRPr="00697045">
        <w:rPr>
          <w:rFonts w:ascii="Arial" w:hAnsi="Arial" w:cs="Arial"/>
          <w:sz w:val="24"/>
          <w:szCs w:val="24"/>
        </w:rPr>
        <w:t xml:space="preserve"> amacıyla hazırlanan </w:t>
      </w:r>
      <w:r w:rsidR="00697045" w:rsidRPr="00697045">
        <w:rPr>
          <w:rFonts w:ascii="Arial" w:hAnsi="Arial" w:cs="Arial"/>
          <w:b/>
          <w:sz w:val="24"/>
          <w:szCs w:val="24"/>
        </w:rPr>
        <w:t>“Yük</w:t>
      </w:r>
      <w:r w:rsidR="00697045">
        <w:rPr>
          <w:rFonts w:ascii="Arial" w:hAnsi="Arial" w:cs="Arial"/>
          <w:b/>
          <w:sz w:val="24"/>
          <w:szCs w:val="24"/>
        </w:rPr>
        <w:t xml:space="preserve">seköğretim Kanununda Değişiklik </w:t>
      </w:r>
      <w:r w:rsidR="00697045" w:rsidRPr="00697045">
        <w:rPr>
          <w:rFonts w:ascii="Arial" w:hAnsi="Arial" w:cs="Arial"/>
          <w:b/>
          <w:sz w:val="24"/>
          <w:szCs w:val="24"/>
        </w:rPr>
        <w:t>Yapılmasına Dair</w:t>
      </w:r>
      <w:r w:rsidR="00697045">
        <w:rPr>
          <w:rFonts w:ascii="Arial" w:hAnsi="Arial" w:cs="Arial"/>
          <w:b/>
          <w:sz w:val="24"/>
          <w:szCs w:val="24"/>
        </w:rPr>
        <w:t xml:space="preserve"> </w:t>
      </w:r>
      <w:r w:rsidR="00697045" w:rsidRPr="00697045">
        <w:rPr>
          <w:rFonts w:ascii="Arial" w:hAnsi="Arial" w:cs="Arial"/>
          <w:b/>
        </w:rPr>
        <w:t>Kanun Teklifi</w:t>
      </w:r>
      <w:r w:rsidR="00697045" w:rsidRPr="00697045">
        <w:rPr>
          <w:rFonts w:ascii="Arial" w:hAnsi="Arial" w:cs="Arial"/>
          <w:sz w:val="24"/>
          <w:szCs w:val="24"/>
        </w:rPr>
        <w:t xml:space="preserve">” gerekçesi ile birlikte ekte sunulmuştur. </w:t>
      </w:r>
    </w:p>
    <w:p w:rsidR="00697045" w:rsidRPr="00697045" w:rsidRDefault="00697045" w:rsidP="00697045">
      <w:pPr>
        <w:spacing w:after="0" w:line="240" w:lineRule="auto"/>
        <w:ind w:firstLine="708"/>
        <w:rPr>
          <w:rFonts w:ascii="Arial" w:hAnsi="Arial" w:cs="Arial"/>
          <w:sz w:val="24"/>
          <w:szCs w:val="24"/>
        </w:rPr>
      </w:pPr>
      <w:bookmarkStart w:id="0" w:name="_GoBack"/>
      <w:bookmarkEnd w:id="0"/>
    </w:p>
    <w:p w:rsidR="00697045" w:rsidRPr="00697045" w:rsidRDefault="00697045" w:rsidP="00697045">
      <w:pPr>
        <w:spacing w:after="0" w:line="240" w:lineRule="auto"/>
        <w:ind w:firstLine="708"/>
        <w:rPr>
          <w:rFonts w:ascii="Arial" w:hAnsi="Arial" w:cs="Arial"/>
          <w:sz w:val="24"/>
          <w:szCs w:val="24"/>
        </w:rPr>
      </w:pPr>
      <w:r w:rsidRPr="00697045">
        <w:rPr>
          <w:rFonts w:ascii="Arial" w:hAnsi="Arial" w:cs="Arial"/>
          <w:sz w:val="24"/>
          <w:szCs w:val="24"/>
        </w:rPr>
        <w:t xml:space="preserve">Gereğini saygıyla arz ederim. </w:t>
      </w:r>
      <w:r w:rsidRPr="00697045">
        <w:rPr>
          <w:rFonts w:ascii="Arial" w:hAnsi="Arial" w:cs="Arial"/>
          <w:b/>
          <w:sz w:val="24"/>
          <w:szCs w:val="24"/>
        </w:rPr>
        <w:t>1</w:t>
      </w:r>
      <w:r>
        <w:rPr>
          <w:rFonts w:ascii="Arial" w:hAnsi="Arial" w:cs="Arial"/>
          <w:b/>
          <w:sz w:val="24"/>
          <w:szCs w:val="24"/>
        </w:rPr>
        <w:t>2</w:t>
      </w:r>
      <w:r w:rsidRPr="00697045">
        <w:rPr>
          <w:rFonts w:ascii="Arial" w:hAnsi="Arial" w:cs="Arial"/>
          <w:b/>
          <w:sz w:val="24"/>
          <w:szCs w:val="24"/>
        </w:rPr>
        <w:t xml:space="preserve"> Ocak 2016</w:t>
      </w:r>
    </w:p>
    <w:p w:rsidR="00697045" w:rsidRPr="00697045" w:rsidRDefault="00697045" w:rsidP="00697045">
      <w:pPr>
        <w:spacing w:after="0" w:line="240" w:lineRule="auto"/>
        <w:ind w:firstLine="708"/>
        <w:rPr>
          <w:rFonts w:ascii="Arial" w:hAnsi="Arial" w:cs="Arial"/>
          <w:sz w:val="24"/>
          <w:szCs w:val="24"/>
        </w:rPr>
      </w:pPr>
    </w:p>
    <w:p w:rsidR="00697045" w:rsidRPr="00697045" w:rsidRDefault="00697045" w:rsidP="00697045">
      <w:pPr>
        <w:spacing w:after="0" w:line="240" w:lineRule="auto"/>
        <w:ind w:firstLine="708"/>
        <w:rPr>
          <w:rFonts w:ascii="Arial" w:hAnsi="Arial" w:cs="Arial"/>
          <w:sz w:val="24"/>
          <w:szCs w:val="24"/>
        </w:rPr>
      </w:pPr>
    </w:p>
    <w:p w:rsidR="00697045" w:rsidRPr="00697045" w:rsidRDefault="00697045" w:rsidP="00697045">
      <w:pPr>
        <w:spacing w:after="0" w:line="240" w:lineRule="auto"/>
        <w:ind w:firstLine="708"/>
        <w:rPr>
          <w:rFonts w:ascii="Arial" w:hAnsi="Arial" w:cs="Arial"/>
          <w:sz w:val="24"/>
          <w:szCs w:val="24"/>
        </w:rPr>
      </w:pPr>
    </w:p>
    <w:p w:rsidR="00697045" w:rsidRPr="00697045" w:rsidRDefault="00697045" w:rsidP="00697045">
      <w:pPr>
        <w:spacing w:after="0" w:line="240" w:lineRule="auto"/>
        <w:ind w:firstLine="708"/>
        <w:rPr>
          <w:rFonts w:ascii="Arial" w:hAnsi="Arial" w:cs="Arial"/>
          <w:sz w:val="24"/>
          <w:szCs w:val="24"/>
        </w:rPr>
      </w:pPr>
    </w:p>
    <w:p w:rsidR="00697045" w:rsidRPr="00697045" w:rsidRDefault="00697045" w:rsidP="00697045">
      <w:pPr>
        <w:spacing w:after="0" w:line="240" w:lineRule="auto"/>
        <w:ind w:firstLine="708"/>
        <w:rPr>
          <w:rFonts w:ascii="Arial" w:hAnsi="Arial" w:cs="Arial"/>
          <w:sz w:val="24"/>
          <w:szCs w:val="24"/>
        </w:rPr>
      </w:pPr>
    </w:p>
    <w:p w:rsidR="00697045" w:rsidRPr="00697045" w:rsidRDefault="00697045" w:rsidP="00697045">
      <w:pPr>
        <w:pStyle w:val="ListeParagraf"/>
        <w:numPr>
          <w:ilvl w:val="0"/>
          <w:numId w:val="1"/>
        </w:numPr>
        <w:spacing w:after="0" w:line="240" w:lineRule="auto"/>
        <w:rPr>
          <w:rFonts w:ascii="Arial" w:hAnsi="Arial" w:cs="Arial"/>
          <w:b/>
          <w:sz w:val="24"/>
          <w:szCs w:val="24"/>
        </w:rPr>
      </w:pPr>
      <w:r w:rsidRPr="00697045">
        <w:rPr>
          <w:rFonts w:ascii="Arial" w:hAnsi="Arial" w:cs="Arial"/>
          <w:b/>
          <w:sz w:val="24"/>
          <w:szCs w:val="24"/>
        </w:rPr>
        <w:t>Mustafa KALAYCI</w:t>
      </w:r>
    </w:p>
    <w:p w:rsidR="00697045" w:rsidRPr="00697045" w:rsidRDefault="00697045" w:rsidP="00697045">
      <w:pPr>
        <w:spacing w:after="0" w:line="240" w:lineRule="auto"/>
        <w:ind w:left="5664" w:firstLine="709"/>
        <w:rPr>
          <w:rFonts w:ascii="Arial" w:hAnsi="Arial" w:cs="Arial"/>
          <w:b/>
          <w:sz w:val="24"/>
          <w:szCs w:val="24"/>
        </w:rPr>
      </w:pPr>
      <w:r w:rsidRPr="00697045">
        <w:rPr>
          <w:rFonts w:ascii="Arial" w:hAnsi="Arial" w:cs="Arial"/>
          <w:b/>
          <w:sz w:val="24"/>
          <w:szCs w:val="24"/>
        </w:rPr>
        <w:t xml:space="preserve">      Konya Milletvekili</w:t>
      </w:r>
    </w:p>
    <w:p w:rsidR="00697045" w:rsidRPr="00697045" w:rsidRDefault="00697045" w:rsidP="00697045">
      <w:pPr>
        <w:pStyle w:val="NormalWeb"/>
        <w:spacing w:after="0" w:afterAutospacing="0"/>
        <w:ind w:left="0" w:firstLine="709"/>
        <w:jc w:val="center"/>
        <w:rPr>
          <w:rFonts w:ascii="Arial" w:hAnsi="Arial" w:cs="Arial"/>
          <w:b/>
        </w:rPr>
      </w:pPr>
    </w:p>
    <w:p w:rsidR="00697045" w:rsidRPr="00697045" w:rsidRDefault="00697045" w:rsidP="00697045">
      <w:pPr>
        <w:pStyle w:val="NormalWeb"/>
        <w:spacing w:after="0" w:afterAutospacing="0"/>
        <w:ind w:left="0" w:firstLine="709"/>
        <w:jc w:val="center"/>
        <w:rPr>
          <w:rFonts w:ascii="Arial" w:hAnsi="Arial" w:cs="Arial"/>
          <w:b/>
        </w:rPr>
      </w:pPr>
    </w:p>
    <w:p w:rsidR="00697045" w:rsidRPr="00697045" w:rsidRDefault="00697045" w:rsidP="00697045">
      <w:pPr>
        <w:pStyle w:val="NormalWeb"/>
        <w:spacing w:after="0" w:afterAutospacing="0"/>
        <w:ind w:left="0" w:firstLine="709"/>
        <w:jc w:val="center"/>
        <w:rPr>
          <w:rFonts w:ascii="Arial" w:hAnsi="Arial" w:cs="Arial"/>
          <w:b/>
        </w:rPr>
      </w:pPr>
    </w:p>
    <w:p w:rsidR="00697045" w:rsidRPr="00697045" w:rsidRDefault="00697045" w:rsidP="00697045">
      <w:pPr>
        <w:pStyle w:val="NormalWeb"/>
        <w:spacing w:after="0" w:afterAutospacing="0"/>
        <w:ind w:left="0" w:firstLine="709"/>
        <w:jc w:val="center"/>
        <w:rPr>
          <w:rFonts w:ascii="Arial" w:hAnsi="Arial" w:cs="Arial"/>
          <w:b/>
        </w:rPr>
      </w:pPr>
    </w:p>
    <w:p w:rsidR="00697045" w:rsidRPr="00697045" w:rsidRDefault="00697045" w:rsidP="00697045">
      <w:pPr>
        <w:pStyle w:val="NormalWeb"/>
        <w:spacing w:after="0" w:afterAutospacing="0"/>
        <w:ind w:left="0" w:firstLine="709"/>
        <w:jc w:val="center"/>
        <w:rPr>
          <w:rFonts w:ascii="Arial" w:hAnsi="Arial" w:cs="Arial"/>
          <w:b/>
        </w:rPr>
      </w:pPr>
    </w:p>
    <w:p w:rsidR="00697045" w:rsidRPr="00697045" w:rsidRDefault="00697045" w:rsidP="00697045">
      <w:pPr>
        <w:pStyle w:val="NormalWeb"/>
        <w:spacing w:after="0" w:afterAutospacing="0"/>
        <w:ind w:left="0" w:firstLine="709"/>
        <w:jc w:val="center"/>
        <w:rPr>
          <w:rFonts w:ascii="Arial" w:hAnsi="Arial" w:cs="Arial"/>
          <w:b/>
        </w:rPr>
      </w:pPr>
    </w:p>
    <w:p w:rsidR="00697045" w:rsidRPr="00697045" w:rsidRDefault="00697045" w:rsidP="00697045">
      <w:pPr>
        <w:pStyle w:val="NormalWeb"/>
        <w:spacing w:after="0" w:afterAutospacing="0"/>
        <w:ind w:left="0" w:firstLine="709"/>
        <w:jc w:val="center"/>
        <w:rPr>
          <w:rFonts w:ascii="Arial" w:hAnsi="Arial" w:cs="Arial"/>
          <w:b/>
        </w:rPr>
      </w:pPr>
    </w:p>
    <w:p w:rsidR="00697045" w:rsidRPr="00697045" w:rsidRDefault="00697045" w:rsidP="00697045">
      <w:pPr>
        <w:pStyle w:val="NormalWeb"/>
        <w:spacing w:after="0" w:afterAutospacing="0"/>
        <w:ind w:left="0" w:firstLine="709"/>
        <w:jc w:val="center"/>
        <w:rPr>
          <w:rFonts w:ascii="Arial" w:hAnsi="Arial" w:cs="Arial"/>
          <w:b/>
        </w:rPr>
      </w:pPr>
    </w:p>
    <w:p w:rsidR="00697045" w:rsidRPr="00697045" w:rsidRDefault="00697045" w:rsidP="00697045">
      <w:pPr>
        <w:pStyle w:val="NormalWeb"/>
        <w:spacing w:after="0" w:afterAutospacing="0"/>
        <w:ind w:left="0" w:firstLine="709"/>
        <w:jc w:val="center"/>
        <w:rPr>
          <w:rFonts w:ascii="Arial" w:hAnsi="Arial" w:cs="Arial"/>
          <w:b/>
        </w:rPr>
      </w:pPr>
    </w:p>
    <w:p w:rsidR="00697045" w:rsidRPr="00697045" w:rsidRDefault="00697045" w:rsidP="00697045">
      <w:pPr>
        <w:pStyle w:val="NormalWeb"/>
        <w:spacing w:after="0" w:afterAutospacing="0"/>
        <w:ind w:left="0" w:firstLine="709"/>
        <w:jc w:val="center"/>
        <w:rPr>
          <w:rFonts w:ascii="Arial" w:hAnsi="Arial" w:cs="Arial"/>
          <w:b/>
        </w:rPr>
      </w:pPr>
    </w:p>
    <w:p w:rsidR="00697045" w:rsidRPr="00697045" w:rsidRDefault="00697045" w:rsidP="00697045">
      <w:pPr>
        <w:pStyle w:val="NormalWeb"/>
        <w:spacing w:after="0" w:afterAutospacing="0"/>
        <w:ind w:left="0" w:firstLine="709"/>
        <w:jc w:val="center"/>
        <w:rPr>
          <w:rFonts w:ascii="Arial" w:hAnsi="Arial" w:cs="Arial"/>
          <w:b/>
        </w:rPr>
      </w:pPr>
    </w:p>
    <w:p w:rsidR="00697045" w:rsidRPr="00697045" w:rsidRDefault="00697045" w:rsidP="00697045">
      <w:pPr>
        <w:pStyle w:val="NormalWeb"/>
        <w:spacing w:after="0" w:afterAutospacing="0"/>
        <w:ind w:left="0" w:firstLine="709"/>
        <w:jc w:val="center"/>
        <w:rPr>
          <w:rFonts w:ascii="Arial" w:hAnsi="Arial" w:cs="Arial"/>
          <w:b/>
        </w:rPr>
      </w:pPr>
    </w:p>
    <w:p w:rsidR="00697045" w:rsidRPr="00697045" w:rsidRDefault="00697045" w:rsidP="00697045">
      <w:pPr>
        <w:pStyle w:val="NormalWeb"/>
        <w:spacing w:after="0" w:afterAutospacing="0"/>
        <w:ind w:left="0" w:firstLine="709"/>
        <w:jc w:val="center"/>
        <w:rPr>
          <w:rFonts w:ascii="Arial" w:hAnsi="Arial" w:cs="Arial"/>
          <w:b/>
        </w:rPr>
      </w:pPr>
    </w:p>
    <w:p w:rsidR="00697045" w:rsidRPr="00697045" w:rsidRDefault="00697045" w:rsidP="00697045">
      <w:pPr>
        <w:pStyle w:val="NormalWeb"/>
        <w:spacing w:after="0" w:afterAutospacing="0"/>
        <w:ind w:left="0" w:firstLine="709"/>
        <w:jc w:val="center"/>
        <w:rPr>
          <w:rFonts w:ascii="Arial" w:hAnsi="Arial" w:cs="Arial"/>
          <w:b/>
        </w:rPr>
      </w:pPr>
    </w:p>
    <w:p w:rsidR="00697045" w:rsidRPr="00697045" w:rsidRDefault="00697045" w:rsidP="00697045">
      <w:pPr>
        <w:pStyle w:val="NormalWeb"/>
        <w:spacing w:after="0" w:afterAutospacing="0"/>
        <w:ind w:left="0" w:firstLine="709"/>
        <w:jc w:val="center"/>
        <w:rPr>
          <w:rFonts w:ascii="Arial" w:hAnsi="Arial" w:cs="Arial"/>
          <w:b/>
        </w:rPr>
      </w:pPr>
    </w:p>
    <w:p w:rsidR="00697045" w:rsidRPr="00697045" w:rsidRDefault="00697045" w:rsidP="00697045">
      <w:pPr>
        <w:pStyle w:val="NormalWeb"/>
        <w:spacing w:after="0" w:afterAutospacing="0"/>
        <w:ind w:left="0" w:firstLine="709"/>
        <w:jc w:val="center"/>
        <w:rPr>
          <w:rFonts w:ascii="Arial" w:hAnsi="Arial" w:cs="Arial"/>
          <w:b/>
        </w:rPr>
      </w:pPr>
    </w:p>
    <w:p w:rsidR="00697045" w:rsidRPr="00697045" w:rsidRDefault="00697045" w:rsidP="00697045">
      <w:pPr>
        <w:pStyle w:val="NormalWeb"/>
        <w:spacing w:after="0" w:afterAutospacing="0"/>
        <w:ind w:left="0" w:firstLine="709"/>
        <w:jc w:val="center"/>
        <w:rPr>
          <w:rFonts w:ascii="Arial" w:hAnsi="Arial" w:cs="Arial"/>
          <w:b/>
        </w:rPr>
      </w:pPr>
    </w:p>
    <w:p w:rsidR="00697045" w:rsidRPr="00697045" w:rsidRDefault="00697045" w:rsidP="00697045">
      <w:pPr>
        <w:pStyle w:val="NormalWeb"/>
        <w:spacing w:after="0" w:afterAutospacing="0"/>
        <w:ind w:left="0" w:firstLine="709"/>
        <w:jc w:val="center"/>
        <w:rPr>
          <w:rFonts w:ascii="Arial" w:hAnsi="Arial" w:cs="Arial"/>
          <w:b/>
        </w:rPr>
      </w:pPr>
    </w:p>
    <w:p w:rsidR="00697045" w:rsidRPr="00697045" w:rsidRDefault="00697045" w:rsidP="00697045">
      <w:pPr>
        <w:pStyle w:val="NormalWeb"/>
        <w:spacing w:after="0" w:afterAutospacing="0"/>
        <w:ind w:left="0" w:firstLine="709"/>
        <w:jc w:val="center"/>
        <w:rPr>
          <w:rFonts w:ascii="Arial" w:hAnsi="Arial" w:cs="Arial"/>
          <w:b/>
        </w:rPr>
      </w:pPr>
    </w:p>
    <w:p w:rsidR="00697045" w:rsidRPr="00697045" w:rsidRDefault="00697045" w:rsidP="00697045">
      <w:pPr>
        <w:pStyle w:val="NormalWeb"/>
        <w:spacing w:after="0" w:afterAutospacing="0"/>
        <w:ind w:left="0" w:firstLine="709"/>
        <w:jc w:val="center"/>
        <w:rPr>
          <w:rFonts w:ascii="Arial" w:hAnsi="Arial" w:cs="Arial"/>
          <w:b/>
        </w:rPr>
      </w:pPr>
    </w:p>
    <w:p w:rsidR="00697045" w:rsidRPr="00697045" w:rsidRDefault="00697045" w:rsidP="00697045">
      <w:pPr>
        <w:pStyle w:val="NormalWeb"/>
        <w:spacing w:after="0" w:afterAutospacing="0"/>
        <w:ind w:left="0" w:firstLine="709"/>
        <w:jc w:val="center"/>
        <w:rPr>
          <w:rFonts w:ascii="Arial" w:hAnsi="Arial" w:cs="Arial"/>
          <w:b/>
        </w:rPr>
      </w:pPr>
    </w:p>
    <w:p w:rsidR="00697045" w:rsidRPr="00697045" w:rsidRDefault="00697045" w:rsidP="00697045">
      <w:pPr>
        <w:pStyle w:val="NormalWeb"/>
        <w:spacing w:after="0" w:afterAutospacing="0"/>
        <w:ind w:left="0" w:firstLine="709"/>
        <w:jc w:val="center"/>
        <w:rPr>
          <w:rFonts w:ascii="Arial" w:hAnsi="Arial" w:cs="Arial"/>
          <w:b/>
        </w:rPr>
      </w:pPr>
    </w:p>
    <w:p w:rsidR="00697045" w:rsidRPr="00697045" w:rsidRDefault="00697045" w:rsidP="00697045">
      <w:pPr>
        <w:pStyle w:val="NormalWeb"/>
        <w:spacing w:after="0" w:afterAutospacing="0"/>
        <w:ind w:left="0" w:firstLine="709"/>
        <w:jc w:val="center"/>
        <w:rPr>
          <w:rFonts w:ascii="Arial" w:hAnsi="Arial" w:cs="Arial"/>
          <w:b/>
        </w:rPr>
      </w:pPr>
    </w:p>
    <w:p w:rsidR="00697045" w:rsidRPr="00697045" w:rsidRDefault="00697045" w:rsidP="00697045">
      <w:pPr>
        <w:pStyle w:val="NormalWeb"/>
        <w:spacing w:after="0" w:afterAutospacing="0"/>
        <w:ind w:left="0" w:firstLine="709"/>
        <w:jc w:val="center"/>
        <w:rPr>
          <w:rFonts w:ascii="Arial" w:hAnsi="Arial" w:cs="Arial"/>
          <w:b/>
        </w:rPr>
      </w:pPr>
    </w:p>
    <w:p w:rsidR="00697045" w:rsidRPr="00697045" w:rsidRDefault="00697045" w:rsidP="00697045">
      <w:pPr>
        <w:pStyle w:val="NormalWeb"/>
        <w:spacing w:after="0" w:afterAutospacing="0"/>
        <w:ind w:left="0" w:firstLine="709"/>
        <w:jc w:val="center"/>
        <w:rPr>
          <w:rFonts w:ascii="Arial" w:hAnsi="Arial" w:cs="Arial"/>
          <w:b/>
        </w:rPr>
      </w:pPr>
    </w:p>
    <w:p w:rsidR="00697045" w:rsidRPr="00697045" w:rsidRDefault="00697045" w:rsidP="00697045">
      <w:pPr>
        <w:pStyle w:val="NormalWeb"/>
        <w:spacing w:after="0" w:afterAutospacing="0"/>
        <w:ind w:left="0" w:firstLine="709"/>
        <w:jc w:val="center"/>
        <w:rPr>
          <w:rFonts w:ascii="Arial" w:hAnsi="Arial" w:cs="Arial"/>
          <w:b/>
        </w:rPr>
      </w:pPr>
    </w:p>
    <w:p w:rsidR="00697045" w:rsidRPr="00697045" w:rsidRDefault="00697045" w:rsidP="00697045">
      <w:pPr>
        <w:pStyle w:val="NormalWeb"/>
        <w:spacing w:after="0" w:afterAutospacing="0"/>
        <w:ind w:left="0" w:firstLine="709"/>
        <w:jc w:val="center"/>
        <w:rPr>
          <w:rFonts w:ascii="Arial" w:hAnsi="Arial" w:cs="Arial"/>
          <w:b/>
        </w:rPr>
      </w:pPr>
    </w:p>
    <w:p w:rsidR="00697045" w:rsidRPr="00697045" w:rsidRDefault="00697045" w:rsidP="00697045">
      <w:pPr>
        <w:pStyle w:val="NormalWeb"/>
        <w:spacing w:after="0" w:afterAutospacing="0"/>
        <w:ind w:left="0" w:firstLine="709"/>
        <w:jc w:val="center"/>
        <w:rPr>
          <w:rFonts w:ascii="Arial" w:hAnsi="Arial" w:cs="Arial"/>
          <w:b/>
        </w:rPr>
      </w:pPr>
    </w:p>
    <w:p w:rsidR="00697045" w:rsidRPr="00697045" w:rsidRDefault="00697045" w:rsidP="00697045">
      <w:pPr>
        <w:spacing w:after="0" w:line="240" w:lineRule="auto"/>
        <w:jc w:val="center"/>
        <w:rPr>
          <w:rFonts w:ascii="Arial" w:hAnsi="Arial" w:cs="Arial"/>
          <w:b/>
          <w:sz w:val="24"/>
          <w:szCs w:val="24"/>
        </w:rPr>
      </w:pPr>
    </w:p>
    <w:p w:rsidR="00697045" w:rsidRPr="00697045" w:rsidRDefault="00697045" w:rsidP="00697045">
      <w:pPr>
        <w:spacing w:after="0" w:line="240" w:lineRule="auto"/>
        <w:jc w:val="center"/>
        <w:rPr>
          <w:rFonts w:ascii="Arial" w:hAnsi="Arial" w:cs="Arial"/>
          <w:b/>
          <w:sz w:val="24"/>
          <w:szCs w:val="24"/>
        </w:rPr>
      </w:pPr>
      <w:r w:rsidRPr="00697045">
        <w:rPr>
          <w:rFonts w:ascii="Arial" w:hAnsi="Arial" w:cs="Arial"/>
          <w:b/>
          <w:sz w:val="24"/>
          <w:szCs w:val="24"/>
        </w:rPr>
        <w:t>GENEL GEREKÇE</w:t>
      </w:r>
    </w:p>
    <w:p w:rsidR="00697045" w:rsidRPr="00697045" w:rsidRDefault="00697045" w:rsidP="00697045">
      <w:pPr>
        <w:pStyle w:val="NormalWeb"/>
        <w:spacing w:after="0" w:afterAutospacing="0"/>
        <w:rPr>
          <w:rFonts w:ascii="Arial" w:hAnsi="Arial" w:cs="Arial"/>
        </w:rPr>
      </w:pPr>
    </w:p>
    <w:p w:rsidR="00697045" w:rsidRPr="00697045" w:rsidRDefault="00697045" w:rsidP="00697045">
      <w:pPr>
        <w:spacing w:after="0" w:line="240" w:lineRule="auto"/>
        <w:ind w:firstLine="708"/>
        <w:rPr>
          <w:rFonts w:ascii="Arial" w:hAnsi="Arial" w:cs="Arial"/>
          <w:b/>
          <w:sz w:val="24"/>
          <w:szCs w:val="24"/>
        </w:rPr>
      </w:pPr>
    </w:p>
    <w:p w:rsidR="00697045" w:rsidRDefault="00DE2D6F" w:rsidP="00697045">
      <w:pPr>
        <w:spacing w:after="0" w:line="240" w:lineRule="auto"/>
        <w:ind w:firstLine="708"/>
        <w:rPr>
          <w:rFonts w:ascii="Arial" w:eastAsia="Times New Roman" w:hAnsi="Arial" w:cs="Arial"/>
          <w:sz w:val="24"/>
          <w:szCs w:val="24"/>
          <w:lang w:eastAsia="tr-TR"/>
        </w:rPr>
      </w:pPr>
      <w:r w:rsidRPr="00DE2D6F">
        <w:rPr>
          <w:rFonts w:ascii="Arial" w:eastAsia="Times New Roman" w:hAnsi="Arial" w:cs="Arial"/>
          <w:sz w:val="24"/>
          <w:szCs w:val="24"/>
          <w:lang w:eastAsia="tr-TR"/>
        </w:rPr>
        <w:t>Üniversiteye girişte mesleki ve teknik ortaöğretim kurumlarından </w:t>
      </w:r>
      <w:hyperlink r:id="rId5" w:tgtFrame="_blank" w:history="1">
        <w:r w:rsidRPr="00DE2D6F">
          <w:rPr>
            <w:rFonts w:ascii="Arial" w:eastAsia="Times New Roman" w:hAnsi="Arial" w:cs="Arial"/>
            <w:sz w:val="24"/>
            <w:szCs w:val="24"/>
            <w:lang w:eastAsia="tr-TR"/>
          </w:rPr>
          <w:t>mezun</w:t>
        </w:r>
      </w:hyperlink>
      <w:r w:rsidRPr="00DE2D6F">
        <w:rPr>
          <w:rFonts w:ascii="Arial" w:eastAsia="Times New Roman" w:hAnsi="Arial" w:cs="Arial"/>
          <w:sz w:val="24"/>
          <w:szCs w:val="24"/>
          <w:lang w:eastAsia="tr-TR"/>
        </w:rPr>
        <w:t> olan öğrencilere</w:t>
      </w:r>
      <w:r>
        <w:rPr>
          <w:rFonts w:ascii="Arial" w:eastAsia="Times New Roman" w:hAnsi="Arial" w:cs="Arial"/>
          <w:sz w:val="24"/>
          <w:szCs w:val="24"/>
          <w:lang w:eastAsia="tr-TR"/>
        </w:rPr>
        <w:t xml:space="preserve"> verilen</w:t>
      </w:r>
      <w:r w:rsidRPr="00DE2D6F">
        <w:rPr>
          <w:rFonts w:ascii="Arial" w:eastAsia="Times New Roman" w:hAnsi="Arial" w:cs="Arial"/>
          <w:sz w:val="24"/>
          <w:szCs w:val="24"/>
          <w:lang w:eastAsia="tr-TR"/>
        </w:rPr>
        <w:t> </w:t>
      </w:r>
      <w:hyperlink r:id="rId6" w:tgtFrame="_blank" w:history="1">
        <w:r>
          <w:rPr>
            <w:rFonts w:ascii="Arial" w:eastAsia="Times New Roman" w:hAnsi="Arial" w:cs="Arial"/>
            <w:sz w:val="24"/>
            <w:szCs w:val="24"/>
            <w:lang w:eastAsia="tr-TR"/>
          </w:rPr>
          <w:t>artı</w:t>
        </w:r>
        <w:r w:rsidRPr="00DE2D6F">
          <w:rPr>
            <w:rFonts w:ascii="Arial" w:eastAsia="Times New Roman" w:hAnsi="Arial" w:cs="Arial"/>
            <w:sz w:val="24"/>
            <w:szCs w:val="24"/>
            <w:lang w:eastAsia="tr-TR"/>
          </w:rPr>
          <w:t xml:space="preserve"> puan</w:t>
        </w:r>
      </w:hyperlink>
      <w:r w:rsidRPr="00DE2D6F">
        <w:rPr>
          <w:rFonts w:ascii="Arial" w:eastAsia="Times New Roman" w:hAnsi="Arial" w:cs="Arial"/>
          <w:sz w:val="24"/>
          <w:szCs w:val="24"/>
          <w:lang w:eastAsia="tr-TR"/>
        </w:rPr>
        <w:t> uygulaması bu yıldan itibaren kal</w:t>
      </w:r>
      <w:r>
        <w:rPr>
          <w:rFonts w:ascii="Arial" w:eastAsia="Times New Roman" w:hAnsi="Arial" w:cs="Arial"/>
          <w:sz w:val="24"/>
          <w:szCs w:val="24"/>
          <w:lang w:eastAsia="tr-TR"/>
        </w:rPr>
        <w:t>kmaktadır.</w:t>
      </w:r>
    </w:p>
    <w:p w:rsidR="00DE2D6F" w:rsidRDefault="00DE2D6F" w:rsidP="00697045">
      <w:pPr>
        <w:spacing w:after="0" w:line="240" w:lineRule="auto"/>
        <w:ind w:firstLine="708"/>
        <w:rPr>
          <w:rFonts w:ascii="Arial" w:eastAsia="Times New Roman" w:hAnsi="Arial" w:cs="Arial"/>
          <w:sz w:val="24"/>
          <w:szCs w:val="24"/>
          <w:lang w:eastAsia="tr-TR"/>
        </w:rPr>
      </w:pPr>
    </w:p>
    <w:p w:rsidR="00697045" w:rsidRDefault="00DE2D6F" w:rsidP="006325C5">
      <w:pPr>
        <w:spacing w:after="0" w:line="240" w:lineRule="auto"/>
        <w:ind w:firstLine="708"/>
        <w:jc w:val="both"/>
        <w:rPr>
          <w:rFonts w:ascii="Arial" w:eastAsia="Times New Roman" w:hAnsi="Arial" w:cs="Arial"/>
          <w:sz w:val="24"/>
          <w:szCs w:val="24"/>
          <w:lang w:eastAsia="tr-TR"/>
        </w:rPr>
      </w:pPr>
      <w:proofErr w:type="gramStart"/>
      <w:r w:rsidRPr="00DE2D6F">
        <w:rPr>
          <w:rFonts w:ascii="Arial" w:hAnsi="Arial" w:cs="Arial"/>
          <w:sz w:val="24"/>
          <w:szCs w:val="24"/>
        </w:rPr>
        <w:t>30/3/2012</w:t>
      </w:r>
      <w:proofErr w:type="gramEnd"/>
      <w:r w:rsidRPr="00DE2D6F">
        <w:rPr>
          <w:rFonts w:ascii="Arial" w:hAnsi="Arial" w:cs="Arial"/>
          <w:sz w:val="24"/>
          <w:szCs w:val="24"/>
        </w:rPr>
        <w:t xml:space="preserve"> tarihli ve 6287 sayılı Kanunla </w:t>
      </w:r>
      <w:r>
        <w:rPr>
          <w:rFonts w:ascii="Arial" w:hAnsi="Arial" w:cs="Arial"/>
          <w:sz w:val="24"/>
          <w:szCs w:val="24"/>
        </w:rPr>
        <w:t>yapılan düzenleme sonucu</w:t>
      </w:r>
      <w:r w:rsidR="006325C5">
        <w:rPr>
          <w:rFonts w:ascii="Arial" w:hAnsi="Arial" w:cs="Arial"/>
          <w:sz w:val="24"/>
          <w:szCs w:val="24"/>
        </w:rPr>
        <w:t>;</w:t>
      </w:r>
      <w:r>
        <w:rPr>
          <w:rFonts w:ascii="Arial" w:hAnsi="Arial" w:cs="Arial"/>
          <w:sz w:val="24"/>
          <w:szCs w:val="24"/>
        </w:rPr>
        <w:t xml:space="preserve"> 2547 sayılı Yükseköğretim Kanununun </w:t>
      </w:r>
      <w:r>
        <w:rPr>
          <w:rFonts w:ascii="Arial" w:eastAsia="Times New Roman" w:hAnsi="Arial" w:cs="Arial"/>
          <w:sz w:val="24"/>
          <w:szCs w:val="24"/>
          <w:lang w:eastAsia="tr-TR"/>
        </w:rPr>
        <w:t>ü</w:t>
      </w:r>
      <w:r w:rsidRPr="00DE2D6F">
        <w:rPr>
          <w:rFonts w:ascii="Arial" w:eastAsia="Times New Roman" w:hAnsi="Arial" w:cs="Arial"/>
          <w:sz w:val="24"/>
          <w:szCs w:val="24"/>
          <w:lang w:eastAsia="tr-TR"/>
        </w:rPr>
        <w:t>niversiteye girişte mesleki ve teknik ortaöğretim kurumlarından </w:t>
      </w:r>
      <w:hyperlink r:id="rId7" w:tgtFrame="_blank" w:history="1">
        <w:r w:rsidRPr="00DE2D6F">
          <w:rPr>
            <w:rFonts w:ascii="Arial" w:eastAsia="Times New Roman" w:hAnsi="Arial" w:cs="Arial"/>
            <w:sz w:val="24"/>
            <w:szCs w:val="24"/>
            <w:lang w:eastAsia="tr-TR"/>
          </w:rPr>
          <w:t>mezun</w:t>
        </w:r>
      </w:hyperlink>
      <w:r w:rsidRPr="00DE2D6F">
        <w:rPr>
          <w:rFonts w:ascii="Arial" w:eastAsia="Times New Roman" w:hAnsi="Arial" w:cs="Arial"/>
          <w:sz w:val="24"/>
          <w:szCs w:val="24"/>
          <w:lang w:eastAsia="tr-TR"/>
        </w:rPr>
        <w:t> olan öğrencilere </w:t>
      </w:r>
      <w:hyperlink r:id="rId8" w:tgtFrame="_blank" w:history="1">
        <w:r w:rsidR="00B2218C">
          <w:rPr>
            <w:rFonts w:ascii="Arial" w:eastAsia="Times New Roman" w:hAnsi="Arial" w:cs="Arial"/>
            <w:sz w:val="24"/>
            <w:szCs w:val="24"/>
            <w:lang w:eastAsia="tr-TR"/>
          </w:rPr>
          <w:t>artı</w:t>
        </w:r>
        <w:r w:rsidRPr="00DE2D6F">
          <w:rPr>
            <w:rFonts w:ascii="Arial" w:eastAsia="Times New Roman" w:hAnsi="Arial" w:cs="Arial"/>
            <w:sz w:val="24"/>
            <w:szCs w:val="24"/>
            <w:lang w:eastAsia="tr-TR"/>
          </w:rPr>
          <w:t xml:space="preserve"> puan</w:t>
        </w:r>
      </w:hyperlink>
      <w:r w:rsidRPr="00DE2D6F">
        <w:rPr>
          <w:rFonts w:ascii="Arial" w:eastAsia="Times New Roman" w:hAnsi="Arial" w:cs="Arial"/>
          <w:sz w:val="24"/>
          <w:szCs w:val="24"/>
          <w:lang w:eastAsia="tr-TR"/>
        </w:rPr>
        <w:t> </w:t>
      </w:r>
      <w:r>
        <w:rPr>
          <w:rFonts w:ascii="Arial" w:eastAsia="Times New Roman" w:hAnsi="Arial" w:cs="Arial"/>
          <w:sz w:val="24"/>
          <w:szCs w:val="24"/>
          <w:lang w:eastAsia="tr-TR"/>
        </w:rPr>
        <w:t xml:space="preserve">verilmesini öngören Ek 21 inci maddesi yürürlükten kaldırılmış ve o tarihte </w:t>
      </w:r>
      <w:r w:rsidR="006325C5">
        <w:rPr>
          <w:rFonts w:ascii="Arial" w:eastAsia="Times New Roman" w:hAnsi="Arial" w:cs="Arial"/>
          <w:sz w:val="24"/>
          <w:szCs w:val="24"/>
          <w:lang w:eastAsia="tr-TR"/>
        </w:rPr>
        <w:t xml:space="preserve">anılan </w:t>
      </w:r>
      <w:r>
        <w:rPr>
          <w:rFonts w:ascii="Arial" w:eastAsia="Times New Roman" w:hAnsi="Arial" w:cs="Arial"/>
          <w:sz w:val="24"/>
          <w:szCs w:val="24"/>
          <w:lang w:eastAsia="tr-TR"/>
        </w:rPr>
        <w:t xml:space="preserve">mesleki </w:t>
      </w:r>
      <w:r w:rsidRPr="00DE2D6F">
        <w:rPr>
          <w:rFonts w:ascii="Arial" w:eastAsia="Times New Roman" w:hAnsi="Arial" w:cs="Arial"/>
          <w:sz w:val="24"/>
          <w:szCs w:val="24"/>
          <w:lang w:eastAsia="tr-TR"/>
        </w:rPr>
        <w:t>ve teknik ortaöğretim kurumlarında</w:t>
      </w:r>
      <w:r>
        <w:rPr>
          <w:rFonts w:ascii="Arial" w:eastAsia="Times New Roman" w:hAnsi="Arial" w:cs="Arial"/>
          <w:sz w:val="24"/>
          <w:szCs w:val="24"/>
          <w:lang w:eastAsia="tr-TR"/>
        </w:rPr>
        <w:t xml:space="preserve"> öğrenim görmekte olan öğrenc</w:t>
      </w:r>
      <w:r w:rsidR="006325C5">
        <w:rPr>
          <w:rFonts w:ascii="Arial" w:eastAsia="Times New Roman" w:hAnsi="Arial" w:cs="Arial"/>
          <w:sz w:val="24"/>
          <w:szCs w:val="24"/>
          <w:lang w:eastAsia="tr-TR"/>
        </w:rPr>
        <w:t xml:space="preserve">ilerin </w:t>
      </w:r>
      <w:r w:rsidR="00B2218C">
        <w:rPr>
          <w:rFonts w:ascii="Arial" w:eastAsia="Times New Roman" w:hAnsi="Arial" w:cs="Arial"/>
          <w:sz w:val="24"/>
          <w:szCs w:val="24"/>
          <w:lang w:eastAsia="tr-TR"/>
        </w:rPr>
        <w:t xml:space="preserve">de </w:t>
      </w:r>
      <w:r w:rsidR="006325C5">
        <w:rPr>
          <w:rFonts w:ascii="Arial" w:eastAsia="Times New Roman" w:hAnsi="Arial" w:cs="Arial"/>
          <w:sz w:val="24"/>
          <w:szCs w:val="24"/>
          <w:lang w:eastAsia="tr-TR"/>
        </w:rPr>
        <w:t xml:space="preserve">artı puandan yararlanacağı bu Kanuna </w:t>
      </w:r>
      <w:r w:rsidR="006325C5">
        <w:rPr>
          <w:rFonts w:ascii="Arial" w:eastAsia="Times New Roman" w:hAnsi="Arial" w:cs="Arial"/>
          <w:sz w:val="24"/>
          <w:szCs w:val="24"/>
          <w:lang w:eastAsia="tr-TR"/>
        </w:rPr>
        <w:t>eklenen 6</w:t>
      </w:r>
      <w:r w:rsidR="00B2218C">
        <w:rPr>
          <w:rFonts w:ascii="Arial" w:eastAsia="Times New Roman" w:hAnsi="Arial" w:cs="Arial"/>
          <w:sz w:val="24"/>
          <w:szCs w:val="24"/>
          <w:lang w:eastAsia="tr-TR"/>
        </w:rPr>
        <w:t>1</w:t>
      </w:r>
      <w:r w:rsidR="006325C5">
        <w:rPr>
          <w:rFonts w:ascii="Arial" w:eastAsia="Times New Roman" w:hAnsi="Arial" w:cs="Arial"/>
          <w:sz w:val="24"/>
          <w:szCs w:val="24"/>
          <w:lang w:eastAsia="tr-TR"/>
        </w:rPr>
        <w:t xml:space="preserve"> </w:t>
      </w:r>
      <w:r w:rsidR="00B2218C">
        <w:rPr>
          <w:rFonts w:ascii="Arial" w:eastAsia="Times New Roman" w:hAnsi="Arial" w:cs="Arial"/>
          <w:sz w:val="24"/>
          <w:szCs w:val="24"/>
          <w:lang w:eastAsia="tr-TR"/>
        </w:rPr>
        <w:t>inci</w:t>
      </w:r>
      <w:r w:rsidR="006325C5">
        <w:rPr>
          <w:rFonts w:ascii="Arial" w:eastAsia="Times New Roman" w:hAnsi="Arial" w:cs="Arial"/>
          <w:sz w:val="24"/>
          <w:szCs w:val="24"/>
          <w:lang w:eastAsia="tr-TR"/>
        </w:rPr>
        <w:t xml:space="preserve"> madde ile </w:t>
      </w:r>
      <w:r w:rsidR="006325C5">
        <w:rPr>
          <w:rFonts w:ascii="Arial" w:eastAsia="Times New Roman" w:hAnsi="Arial" w:cs="Arial"/>
          <w:sz w:val="24"/>
          <w:szCs w:val="24"/>
          <w:lang w:eastAsia="tr-TR"/>
        </w:rPr>
        <w:t>hükme bağlanmıştır.</w:t>
      </w:r>
    </w:p>
    <w:p w:rsidR="006325C5" w:rsidRDefault="006325C5" w:rsidP="006325C5">
      <w:pPr>
        <w:spacing w:after="0" w:line="240" w:lineRule="auto"/>
        <w:ind w:firstLine="708"/>
        <w:jc w:val="both"/>
        <w:rPr>
          <w:rFonts w:ascii="Arial" w:eastAsia="Times New Roman" w:hAnsi="Arial" w:cs="Arial"/>
          <w:sz w:val="24"/>
          <w:szCs w:val="24"/>
          <w:lang w:eastAsia="tr-TR"/>
        </w:rPr>
      </w:pPr>
    </w:p>
    <w:p w:rsidR="006325C5" w:rsidRDefault="006325C5" w:rsidP="006325C5">
      <w:pPr>
        <w:spacing w:after="0" w:line="240" w:lineRule="auto"/>
        <w:ind w:firstLine="708"/>
        <w:jc w:val="both"/>
        <w:rPr>
          <w:rFonts w:ascii="Arial" w:eastAsia="Times New Roman" w:hAnsi="Arial" w:cs="Arial"/>
          <w:sz w:val="24"/>
          <w:szCs w:val="24"/>
          <w:lang w:eastAsia="tr-TR"/>
        </w:rPr>
      </w:pPr>
      <w:r>
        <w:rPr>
          <w:rFonts w:ascii="Arial" w:eastAsia="Times New Roman" w:hAnsi="Arial" w:cs="Arial"/>
          <w:sz w:val="24"/>
          <w:szCs w:val="24"/>
          <w:lang w:eastAsia="tr-TR"/>
        </w:rPr>
        <w:t xml:space="preserve">Dolayısıyla, </w:t>
      </w:r>
      <w:r w:rsidRPr="00DE2D6F">
        <w:rPr>
          <w:rFonts w:ascii="Arial" w:eastAsia="Times New Roman" w:hAnsi="Arial" w:cs="Arial"/>
          <w:sz w:val="24"/>
          <w:szCs w:val="24"/>
          <w:lang w:eastAsia="tr-TR"/>
        </w:rPr>
        <w:t>mesleki ve teknik ortaöğretim kurumlarından bu yıldan itibaren</w:t>
      </w:r>
      <w:r>
        <w:rPr>
          <w:rFonts w:ascii="Arial" w:eastAsia="Times New Roman" w:hAnsi="Arial" w:cs="Arial"/>
          <w:sz w:val="24"/>
          <w:szCs w:val="24"/>
          <w:lang w:eastAsia="tr-TR"/>
        </w:rPr>
        <w:t xml:space="preserve"> </w:t>
      </w:r>
      <w:hyperlink r:id="rId9" w:tgtFrame="_blank" w:history="1">
        <w:r w:rsidRPr="00DE2D6F">
          <w:rPr>
            <w:rFonts w:ascii="Arial" w:eastAsia="Times New Roman" w:hAnsi="Arial" w:cs="Arial"/>
            <w:sz w:val="24"/>
            <w:szCs w:val="24"/>
            <w:lang w:eastAsia="tr-TR"/>
          </w:rPr>
          <w:t>mezun</w:t>
        </w:r>
      </w:hyperlink>
      <w:r w:rsidRPr="00DE2D6F">
        <w:rPr>
          <w:rFonts w:ascii="Arial" w:eastAsia="Times New Roman" w:hAnsi="Arial" w:cs="Arial"/>
          <w:sz w:val="24"/>
          <w:szCs w:val="24"/>
          <w:lang w:eastAsia="tr-TR"/>
        </w:rPr>
        <w:t> olan öğrenciler</w:t>
      </w:r>
      <w:r>
        <w:rPr>
          <w:rFonts w:ascii="Arial" w:eastAsia="Times New Roman" w:hAnsi="Arial" w:cs="Arial"/>
          <w:sz w:val="24"/>
          <w:szCs w:val="24"/>
          <w:lang w:eastAsia="tr-TR"/>
        </w:rPr>
        <w:t xml:space="preserve"> </w:t>
      </w:r>
      <w:hyperlink r:id="rId10" w:tgtFrame="_blank" w:history="1">
        <w:r>
          <w:rPr>
            <w:rFonts w:ascii="Arial" w:eastAsia="Times New Roman" w:hAnsi="Arial" w:cs="Arial"/>
            <w:sz w:val="24"/>
            <w:szCs w:val="24"/>
            <w:lang w:eastAsia="tr-TR"/>
          </w:rPr>
          <w:t>artı</w:t>
        </w:r>
        <w:r w:rsidRPr="00DE2D6F">
          <w:rPr>
            <w:rFonts w:ascii="Arial" w:eastAsia="Times New Roman" w:hAnsi="Arial" w:cs="Arial"/>
            <w:sz w:val="24"/>
            <w:szCs w:val="24"/>
            <w:lang w:eastAsia="tr-TR"/>
          </w:rPr>
          <w:t xml:space="preserve"> puan</w:t>
        </w:r>
      </w:hyperlink>
      <w:r w:rsidRPr="00DE2D6F">
        <w:rPr>
          <w:rFonts w:ascii="Arial" w:eastAsia="Times New Roman" w:hAnsi="Arial" w:cs="Arial"/>
          <w:sz w:val="24"/>
          <w:szCs w:val="24"/>
          <w:lang w:eastAsia="tr-TR"/>
        </w:rPr>
        <w:t> uygulaması</w:t>
      </w:r>
      <w:r>
        <w:rPr>
          <w:rFonts w:ascii="Arial" w:eastAsia="Times New Roman" w:hAnsi="Arial" w:cs="Arial"/>
          <w:sz w:val="24"/>
          <w:szCs w:val="24"/>
          <w:lang w:eastAsia="tr-TR"/>
        </w:rPr>
        <w:t>ndan yararlanamayacaktır.</w:t>
      </w:r>
    </w:p>
    <w:p w:rsidR="006325C5" w:rsidRDefault="006325C5" w:rsidP="006325C5">
      <w:pPr>
        <w:spacing w:after="0" w:line="240" w:lineRule="auto"/>
        <w:ind w:firstLine="708"/>
        <w:jc w:val="both"/>
        <w:rPr>
          <w:rFonts w:ascii="Arial" w:eastAsia="Times New Roman" w:hAnsi="Arial" w:cs="Arial"/>
          <w:sz w:val="24"/>
          <w:szCs w:val="24"/>
          <w:lang w:eastAsia="tr-TR"/>
        </w:rPr>
      </w:pPr>
    </w:p>
    <w:p w:rsidR="00B2218C" w:rsidRDefault="006325C5" w:rsidP="006325C5">
      <w:pPr>
        <w:spacing w:after="0" w:line="240" w:lineRule="auto"/>
        <w:ind w:firstLine="708"/>
        <w:jc w:val="both"/>
        <w:rPr>
          <w:rFonts w:ascii="Arial" w:eastAsia="Times New Roman" w:hAnsi="Arial" w:cs="Arial"/>
          <w:sz w:val="24"/>
          <w:szCs w:val="24"/>
          <w:lang w:eastAsia="tr-TR"/>
        </w:rPr>
      </w:pPr>
      <w:r w:rsidRPr="006325C5">
        <w:rPr>
          <w:rFonts w:ascii="Arial" w:eastAsia="Times New Roman" w:hAnsi="Arial" w:cs="Arial"/>
          <w:sz w:val="24"/>
          <w:szCs w:val="24"/>
          <w:lang w:eastAsia="tr-TR"/>
        </w:rPr>
        <w:t xml:space="preserve">Bu durum, </w:t>
      </w:r>
      <w:r w:rsidRPr="006325C5">
        <w:rPr>
          <w:rFonts w:ascii="Arial" w:eastAsia="Times New Roman" w:hAnsi="Arial" w:cs="Arial"/>
          <w:sz w:val="24"/>
          <w:szCs w:val="24"/>
          <w:lang w:eastAsia="tr-TR"/>
        </w:rPr>
        <w:t xml:space="preserve">meslekî eğitimin geliştirilmesine ve yaygınlaştırılmasına </w:t>
      </w:r>
      <w:r w:rsidRPr="006325C5">
        <w:rPr>
          <w:rFonts w:ascii="Arial" w:eastAsia="Times New Roman" w:hAnsi="Arial" w:cs="Arial"/>
          <w:sz w:val="24"/>
          <w:szCs w:val="24"/>
          <w:lang w:eastAsia="tr-TR"/>
        </w:rPr>
        <w:t xml:space="preserve">önemli bir engel teşkil edecektir. </w:t>
      </w:r>
    </w:p>
    <w:p w:rsidR="00B2218C" w:rsidRDefault="00B2218C" w:rsidP="006325C5">
      <w:pPr>
        <w:spacing w:after="0" w:line="240" w:lineRule="auto"/>
        <w:ind w:firstLine="708"/>
        <w:jc w:val="both"/>
        <w:rPr>
          <w:rFonts w:ascii="Arial" w:eastAsia="Times New Roman" w:hAnsi="Arial" w:cs="Arial"/>
          <w:sz w:val="24"/>
          <w:szCs w:val="24"/>
          <w:lang w:eastAsia="tr-TR"/>
        </w:rPr>
      </w:pPr>
    </w:p>
    <w:p w:rsidR="006325C5" w:rsidRPr="006325C5" w:rsidRDefault="006325C5" w:rsidP="006325C5">
      <w:pPr>
        <w:spacing w:after="0" w:line="240" w:lineRule="auto"/>
        <w:ind w:firstLine="708"/>
        <w:jc w:val="both"/>
        <w:rPr>
          <w:rFonts w:ascii="Arial" w:eastAsia="Times New Roman" w:hAnsi="Arial" w:cs="Arial"/>
          <w:sz w:val="24"/>
          <w:szCs w:val="24"/>
          <w:lang w:eastAsia="tr-TR"/>
        </w:rPr>
      </w:pPr>
      <w:r w:rsidRPr="006325C5">
        <w:rPr>
          <w:rFonts w:ascii="Arial" w:eastAsia="Times New Roman" w:hAnsi="Arial" w:cs="Arial"/>
          <w:sz w:val="24"/>
          <w:szCs w:val="24"/>
          <w:lang w:eastAsia="tr-TR"/>
        </w:rPr>
        <w:t>Bir eğitim sistemi, insana kişiliğini ve yeteneklerini doğru biçimde geliştirebileceği alanları açmalı, imkânları sağlamalı ve onu hayata hazırlamalıdır.</w:t>
      </w:r>
    </w:p>
    <w:p w:rsidR="006325C5" w:rsidRPr="006325C5" w:rsidRDefault="006325C5" w:rsidP="006325C5">
      <w:pPr>
        <w:spacing w:after="0" w:line="240" w:lineRule="auto"/>
        <w:ind w:firstLine="708"/>
        <w:jc w:val="both"/>
        <w:rPr>
          <w:rFonts w:ascii="Arial" w:eastAsia="Times New Roman" w:hAnsi="Arial" w:cs="Arial"/>
          <w:sz w:val="24"/>
          <w:szCs w:val="24"/>
          <w:lang w:eastAsia="tr-TR"/>
        </w:rPr>
      </w:pPr>
    </w:p>
    <w:p w:rsidR="00B2218C" w:rsidRDefault="006325C5" w:rsidP="006325C5">
      <w:pPr>
        <w:spacing w:after="0" w:line="240" w:lineRule="auto"/>
        <w:ind w:firstLine="708"/>
        <w:jc w:val="both"/>
        <w:rPr>
          <w:rFonts w:ascii="Arial" w:eastAsia="Times New Roman" w:hAnsi="Arial" w:cs="Arial"/>
          <w:sz w:val="24"/>
          <w:szCs w:val="24"/>
          <w:lang w:eastAsia="tr-TR"/>
        </w:rPr>
      </w:pPr>
      <w:r>
        <w:rPr>
          <w:rFonts w:ascii="Arial" w:eastAsia="Times New Roman" w:hAnsi="Arial" w:cs="Arial"/>
          <w:sz w:val="24"/>
          <w:szCs w:val="24"/>
          <w:lang w:eastAsia="tr-TR"/>
        </w:rPr>
        <w:t>Ü</w:t>
      </w:r>
      <w:r w:rsidRPr="006325C5">
        <w:rPr>
          <w:rFonts w:ascii="Arial" w:eastAsia="Times New Roman" w:hAnsi="Arial" w:cs="Arial"/>
          <w:sz w:val="24"/>
          <w:szCs w:val="24"/>
          <w:lang w:eastAsia="tr-TR"/>
        </w:rPr>
        <w:t xml:space="preserve">lkemizde meslekî eğitim oranını geliştirecek adımların atılması için zaman kaybedilmemesi gerekmektedir. </w:t>
      </w:r>
    </w:p>
    <w:p w:rsidR="00B2218C" w:rsidRDefault="00B2218C" w:rsidP="006325C5">
      <w:pPr>
        <w:spacing w:after="0" w:line="240" w:lineRule="auto"/>
        <w:ind w:firstLine="708"/>
        <w:jc w:val="both"/>
        <w:rPr>
          <w:rFonts w:ascii="Arial" w:eastAsia="Times New Roman" w:hAnsi="Arial" w:cs="Arial"/>
          <w:sz w:val="24"/>
          <w:szCs w:val="24"/>
          <w:lang w:eastAsia="tr-TR"/>
        </w:rPr>
      </w:pPr>
    </w:p>
    <w:p w:rsidR="006325C5" w:rsidRDefault="006325C5" w:rsidP="006325C5">
      <w:pPr>
        <w:spacing w:after="0" w:line="240" w:lineRule="auto"/>
        <w:ind w:firstLine="708"/>
        <w:jc w:val="both"/>
        <w:rPr>
          <w:rFonts w:ascii="Arial" w:eastAsia="Times New Roman" w:hAnsi="Arial" w:cs="Arial"/>
          <w:sz w:val="24"/>
          <w:szCs w:val="24"/>
          <w:lang w:eastAsia="tr-TR"/>
        </w:rPr>
      </w:pPr>
      <w:proofErr w:type="gramStart"/>
      <w:r w:rsidRPr="006325C5">
        <w:rPr>
          <w:rFonts w:ascii="Arial" w:eastAsia="Times New Roman" w:hAnsi="Arial" w:cs="Arial"/>
          <w:sz w:val="24"/>
          <w:szCs w:val="24"/>
          <w:lang w:eastAsia="tr-TR"/>
        </w:rPr>
        <w:t xml:space="preserve">Meslekî eğitim oranını ve bu eğitimin kalitesini </w:t>
      </w:r>
      <w:r w:rsidR="00B2218C" w:rsidRPr="006325C5">
        <w:rPr>
          <w:rFonts w:ascii="Arial" w:eastAsia="Times New Roman" w:hAnsi="Arial" w:cs="Arial"/>
          <w:sz w:val="24"/>
          <w:szCs w:val="24"/>
          <w:lang w:eastAsia="tr-TR"/>
        </w:rPr>
        <w:t>yükseltmek</w:t>
      </w:r>
      <w:r w:rsidR="00B2218C" w:rsidRPr="006325C5">
        <w:rPr>
          <w:rFonts w:ascii="Arial" w:eastAsia="Times New Roman" w:hAnsi="Arial" w:cs="Arial"/>
          <w:sz w:val="24"/>
          <w:szCs w:val="24"/>
          <w:lang w:eastAsia="tr-TR"/>
        </w:rPr>
        <w:t xml:space="preserve"> </w:t>
      </w:r>
      <w:r w:rsidRPr="006325C5">
        <w:rPr>
          <w:rFonts w:ascii="Arial" w:eastAsia="Times New Roman" w:hAnsi="Arial" w:cs="Arial"/>
          <w:sz w:val="24"/>
          <w:szCs w:val="24"/>
          <w:lang w:eastAsia="tr-TR"/>
        </w:rPr>
        <w:t>için yapılması gerekenlerin başında, öğrencilerin ilgi ve beceri alanlarını küçük yaşlardan itibaren tespit ederek, onları ortaöğrenim aşamasında başarılı olabilecekleri meslek dallarının temel bilgileriyle donatmak ve bu tercihi cazip, ümit verici, istenildiğinde farklı alanlara dönüştürülebilen ve yükseköğrenim yolu açık bir niteliğe kavuşturmak gelmektedir</w:t>
      </w:r>
      <w:r w:rsidRPr="006325C5">
        <w:rPr>
          <w:rFonts w:ascii="Arial" w:eastAsia="Times New Roman" w:hAnsi="Arial" w:cs="Arial"/>
          <w:sz w:val="24"/>
          <w:szCs w:val="24"/>
          <w:lang w:eastAsia="tr-TR"/>
        </w:rPr>
        <w:t>.</w:t>
      </w:r>
      <w:proofErr w:type="gramEnd"/>
    </w:p>
    <w:p w:rsidR="006325C5" w:rsidRDefault="006325C5" w:rsidP="006325C5">
      <w:pPr>
        <w:spacing w:after="0" w:line="240" w:lineRule="auto"/>
        <w:ind w:firstLine="708"/>
        <w:jc w:val="both"/>
        <w:rPr>
          <w:rFonts w:ascii="Arial" w:eastAsia="Times New Roman" w:hAnsi="Arial" w:cs="Arial"/>
          <w:sz w:val="24"/>
          <w:szCs w:val="24"/>
          <w:lang w:eastAsia="tr-TR"/>
        </w:rPr>
      </w:pPr>
    </w:p>
    <w:p w:rsidR="006325C5" w:rsidRPr="006325C5" w:rsidRDefault="006325C5" w:rsidP="006325C5">
      <w:pPr>
        <w:spacing w:after="0" w:line="240" w:lineRule="auto"/>
        <w:ind w:firstLine="708"/>
        <w:jc w:val="both"/>
        <w:rPr>
          <w:rFonts w:ascii="Arial" w:eastAsia="Times New Roman" w:hAnsi="Arial" w:cs="Arial"/>
          <w:sz w:val="24"/>
          <w:szCs w:val="24"/>
          <w:lang w:eastAsia="tr-TR"/>
        </w:rPr>
      </w:pPr>
      <w:r>
        <w:rPr>
          <w:rFonts w:ascii="Arial" w:eastAsia="Times New Roman" w:hAnsi="Arial" w:cs="Arial"/>
          <w:sz w:val="24"/>
          <w:szCs w:val="24"/>
          <w:lang w:eastAsia="tr-TR"/>
        </w:rPr>
        <w:t xml:space="preserve">Bu Kanun Teklifi ile </w:t>
      </w:r>
      <w:r w:rsidRPr="00B2218C">
        <w:rPr>
          <w:rFonts w:ascii="Arial" w:eastAsia="Times New Roman" w:hAnsi="Arial" w:cs="Arial"/>
          <w:sz w:val="24"/>
          <w:szCs w:val="24"/>
          <w:lang w:eastAsia="tr-TR"/>
        </w:rPr>
        <w:t>mesleki ve teknik ortaöğretim kurumlarından mezun olan öğrenciler</w:t>
      </w:r>
      <w:r w:rsidR="00B2218C">
        <w:rPr>
          <w:rFonts w:ascii="Arial" w:eastAsia="Times New Roman" w:hAnsi="Arial" w:cs="Arial"/>
          <w:sz w:val="24"/>
          <w:szCs w:val="24"/>
          <w:lang w:eastAsia="tr-TR"/>
        </w:rPr>
        <w:t>in</w:t>
      </w:r>
      <w:r w:rsidRPr="00B2218C">
        <w:rPr>
          <w:rFonts w:ascii="Arial" w:eastAsia="Times New Roman" w:hAnsi="Arial" w:cs="Arial"/>
          <w:sz w:val="24"/>
          <w:szCs w:val="24"/>
          <w:lang w:eastAsia="tr-TR"/>
        </w:rPr>
        <w:t xml:space="preserve"> </w:t>
      </w:r>
      <w:r w:rsidR="00B2218C" w:rsidRPr="00B2218C">
        <w:rPr>
          <w:rFonts w:ascii="Arial" w:eastAsia="Times New Roman" w:hAnsi="Arial" w:cs="Arial"/>
          <w:sz w:val="24"/>
          <w:szCs w:val="24"/>
          <w:lang w:eastAsia="tr-TR"/>
        </w:rPr>
        <w:t xml:space="preserve">aynı meslek dalında yer alan yükseköğretim programlarına yerleşmelerinde </w:t>
      </w:r>
      <w:r w:rsidRPr="00B2218C">
        <w:rPr>
          <w:rFonts w:ascii="Arial" w:eastAsia="Times New Roman" w:hAnsi="Arial" w:cs="Arial"/>
          <w:sz w:val="24"/>
          <w:szCs w:val="24"/>
          <w:lang w:eastAsia="tr-TR"/>
        </w:rPr>
        <w:t>ek puan verilmesi</w:t>
      </w:r>
      <w:r w:rsidRPr="00B2218C">
        <w:rPr>
          <w:rFonts w:ascii="Arial" w:eastAsia="Times New Roman" w:hAnsi="Arial" w:cs="Arial"/>
          <w:sz w:val="24"/>
          <w:szCs w:val="24"/>
          <w:lang w:eastAsia="tr-TR"/>
        </w:rPr>
        <w:t xml:space="preserve"> öngörülmektedir.</w:t>
      </w:r>
    </w:p>
    <w:p w:rsidR="006325C5" w:rsidRDefault="006325C5" w:rsidP="006325C5">
      <w:pPr>
        <w:spacing w:after="0" w:line="240" w:lineRule="auto"/>
        <w:ind w:firstLine="708"/>
        <w:jc w:val="both"/>
        <w:rPr>
          <w:rFonts w:ascii="Arial" w:eastAsia="Times New Roman" w:hAnsi="Arial" w:cs="Arial"/>
          <w:sz w:val="24"/>
          <w:szCs w:val="24"/>
          <w:lang w:eastAsia="tr-TR"/>
        </w:rPr>
      </w:pPr>
    </w:p>
    <w:p w:rsidR="006325C5" w:rsidRPr="00697045" w:rsidRDefault="006325C5" w:rsidP="00697045">
      <w:pPr>
        <w:spacing w:after="0" w:line="240" w:lineRule="auto"/>
        <w:ind w:firstLine="708"/>
        <w:rPr>
          <w:rFonts w:ascii="Arial" w:hAnsi="Arial" w:cs="Arial"/>
          <w:b/>
          <w:sz w:val="24"/>
          <w:szCs w:val="24"/>
        </w:rPr>
      </w:pPr>
    </w:p>
    <w:p w:rsidR="00697045" w:rsidRPr="00697045" w:rsidRDefault="00697045" w:rsidP="00697045">
      <w:pPr>
        <w:spacing w:after="0" w:line="240" w:lineRule="auto"/>
        <w:ind w:firstLine="708"/>
        <w:rPr>
          <w:rFonts w:ascii="Arial" w:hAnsi="Arial" w:cs="Arial"/>
          <w:b/>
          <w:sz w:val="24"/>
          <w:szCs w:val="24"/>
        </w:rPr>
      </w:pPr>
    </w:p>
    <w:p w:rsidR="00697045" w:rsidRPr="00697045" w:rsidRDefault="00697045" w:rsidP="00697045">
      <w:pPr>
        <w:spacing w:after="0" w:line="240" w:lineRule="auto"/>
        <w:ind w:firstLine="708"/>
        <w:rPr>
          <w:rFonts w:ascii="Arial" w:hAnsi="Arial" w:cs="Arial"/>
          <w:b/>
          <w:sz w:val="24"/>
          <w:szCs w:val="24"/>
        </w:rPr>
      </w:pPr>
      <w:r w:rsidRPr="00697045">
        <w:rPr>
          <w:rFonts w:ascii="Arial" w:hAnsi="Arial" w:cs="Arial"/>
          <w:b/>
          <w:sz w:val="24"/>
          <w:szCs w:val="24"/>
        </w:rPr>
        <w:t>MADDE GEREKÇELERİ</w:t>
      </w:r>
    </w:p>
    <w:p w:rsidR="00697045" w:rsidRPr="00697045" w:rsidRDefault="00697045" w:rsidP="00697045">
      <w:pPr>
        <w:pStyle w:val="NormalWeb"/>
        <w:spacing w:after="0" w:afterAutospacing="0"/>
        <w:ind w:left="0" w:firstLine="709"/>
        <w:jc w:val="both"/>
        <w:rPr>
          <w:rFonts w:ascii="Arial" w:hAnsi="Arial" w:cs="Arial"/>
          <w:b/>
        </w:rPr>
      </w:pPr>
    </w:p>
    <w:p w:rsidR="00697045" w:rsidRPr="00697045" w:rsidRDefault="00697045" w:rsidP="00697045">
      <w:pPr>
        <w:pStyle w:val="madde"/>
        <w:spacing w:before="0" w:beforeAutospacing="0" w:after="0" w:afterAutospacing="0"/>
        <w:ind w:firstLine="709"/>
        <w:jc w:val="both"/>
        <w:rPr>
          <w:rFonts w:ascii="Arial" w:hAnsi="Arial" w:cs="Arial"/>
          <w:b/>
        </w:rPr>
      </w:pPr>
      <w:r w:rsidRPr="00697045">
        <w:rPr>
          <w:rFonts w:ascii="Arial" w:hAnsi="Arial" w:cs="Arial"/>
          <w:b/>
        </w:rPr>
        <w:t>MADDE 1-</w:t>
      </w:r>
      <w:r w:rsidRPr="00697045">
        <w:rPr>
          <w:rFonts w:ascii="Arial" w:hAnsi="Arial" w:cs="Arial"/>
        </w:rPr>
        <w:t xml:space="preserve"> </w:t>
      </w:r>
      <w:r w:rsidR="00DE2D6F">
        <w:rPr>
          <w:rFonts w:ascii="Arial" w:hAnsi="Arial" w:cs="Arial"/>
        </w:rPr>
        <w:t>Mesleki ve teknik</w:t>
      </w:r>
      <w:r w:rsidRPr="00697045">
        <w:rPr>
          <w:rFonts w:ascii="Arial" w:hAnsi="Arial" w:cs="Arial"/>
        </w:rPr>
        <w:t xml:space="preserve"> ortaöğretim kurumlarından mezun </w:t>
      </w:r>
      <w:r w:rsidRPr="00697045">
        <w:rPr>
          <w:rFonts w:ascii="Arial" w:eastAsiaTheme="minorHAnsi" w:hAnsi="Arial" w:cs="Arial"/>
          <w:lang w:eastAsia="en-US"/>
        </w:rPr>
        <w:t xml:space="preserve">olan öğrencilerin aynı veya bunlara en yakın meslek dalında yer alan yükseköğretim programlarına yerleşmelerinde, merkezi sınavla almış oldukları puanlarına </w:t>
      </w:r>
      <w:r>
        <w:rPr>
          <w:rFonts w:ascii="Arial" w:eastAsiaTheme="minorHAnsi" w:hAnsi="Arial" w:cs="Arial"/>
          <w:lang w:eastAsia="en-US"/>
        </w:rPr>
        <w:t>belirlenecek</w:t>
      </w:r>
      <w:r w:rsidRPr="00697045">
        <w:rPr>
          <w:rFonts w:ascii="Arial" w:eastAsiaTheme="minorHAnsi" w:hAnsi="Arial" w:cs="Arial"/>
          <w:lang w:eastAsia="en-US"/>
        </w:rPr>
        <w:t xml:space="preserve"> ölçü </w:t>
      </w:r>
      <w:proofErr w:type="gramStart"/>
      <w:r w:rsidRPr="00697045">
        <w:rPr>
          <w:rFonts w:ascii="Arial" w:eastAsiaTheme="minorHAnsi" w:hAnsi="Arial" w:cs="Arial"/>
          <w:lang w:eastAsia="en-US"/>
        </w:rPr>
        <w:t>dahilinde</w:t>
      </w:r>
      <w:proofErr w:type="gramEnd"/>
      <w:r w:rsidRPr="00697045">
        <w:rPr>
          <w:rFonts w:ascii="Arial" w:eastAsiaTheme="minorHAnsi" w:hAnsi="Arial" w:cs="Arial"/>
          <w:lang w:eastAsia="en-US"/>
        </w:rPr>
        <w:t xml:space="preserve"> ek puan veril</w:t>
      </w:r>
      <w:r>
        <w:rPr>
          <w:rFonts w:ascii="Arial" w:eastAsiaTheme="minorHAnsi" w:hAnsi="Arial" w:cs="Arial"/>
          <w:lang w:eastAsia="en-US"/>
        </w:rPr>
        <w:t>mesi öngörülmekted</w:t>
      </w:r>
      <w:r w:rsidRPr="00697045">
        <w:rPr>
          <w:rFonts w:ascii="Arial" w:eastAsiaTheme="minorHAnsi" w:hAnsi="Arial" w:cs="Arial"/>
          <w:lang w:eastAsia="en-US"/>
        </w:rPr>
        <w:t>ir.</w:t>
      </w:r>
    </w:p>
    <w:p w:rsidR="00697045" w:rsidRPr="00697045" w:rsidRDefault="00697045" w:rsidP="00697045">
      <w:pPr>
        <w:spacing w:after="0" w:line="240" w:lineRule="auto"/>
        <w:ind w:firstLine="708"/>
        <w:jc w:val="both"/>
        <w:rPr>
          <w:rFonts w:ascii="Arial" w:hAnsi="Arial" w:cs="Arial"/>
          <w:sz w:val="24"/>
          <w:szCs w:val="24"/>
        </w:rPr>
      </w:pPr>
    </w:p>
    <w:p w:rsidR="00697045" w:rsidRPr="00697045" w:rsidRDefault="00697045" w:rsidP="00697045">
      <w:pPr>
        <w:spacing w:after="0" w:line="240" w:lineRule="auto"/>
        <w:ind w:firstLine="709"/>
        <w:jc w:val="both"/>
        <w:rPr>
          <w:rFonts w:ascii="Arial" w:hAnsi="Arial" w:cs="Arial"/>
          <w:bCs/>
          <w:sz w:val="24"/>
          <w:szCs w:val="24"/>
        </w:rPr>
      </w:pPr>
      <w:r w:rsidRPr="00697045">
        <w:rPr>
          <w:rFonts w:ascii="Arial" w:hAnsi="Arial" w:cs="Arial"/>
          <w:b/>
          <w:bCs/>
          <w:sz w:val="24"/>
          <w:szCs w:val="24"/>
        </w:rPr>
        <w:t>MADDE 2-</w:t>
      </w:r>
      <w:r w:rsidRPr="00697045">
        <w:rPr>
          <w:rFonts w:ascii="Arial" w:hAnsi="Arial" w:cs="Arial"/>
          <w:bCs/>
          <w:sz w:val="24"/>
          <w:szCs w:val="24"/>
        </w:rPr>
        <w:t xml:space="preserve"> Yürürlük maddesidir. </w:t>
      </w:r>
    </w:p>
    <w:p w:rsidR="00697045" w:rsidRPr="00697045" w:rsidRDefault="00697045" w:rsidP="00697045">
      <w:pPr>
        <w:spacing w:after="0" w:line="240" w:lineRule="auto"/>
        <w:ind w:firstLine="709"/>
        <w:jc w:val="both"/>
        <w:rPr>
          <w:rFonts w:ascii="Arial" w:hAnsi="Arial" w:cs="Arial"/>
          <w:b/>
          <w:bCs/>
          <w:sz w:val="24"/>
          <w:szCs w:val="24"/>
        </w:rPr>
      </w:pPr>
    </w:p>
    <w:p w:rsidR="00697045" w:rsidRPr="00697045" w:rsidRDefault="00697045" w:rsidP="00697045">
      <w:pPr>
        <w:spacing w:after="0" w:line="240" w:lineRule="auto"/>
        <w:ind w:firstLine="708"/>
        <w:contextualSpacing/>
        <w:jc w:val="both"/>
        <w:rPr>
          <w:rFonts w:ascii="Arial" w:hAnsi="Arial" w:cs="Arial"/>
          <w:b/>
          <w:sz w:val="24"/>
          <w:szCs w:val="24"/>
        </w:rPr>
      </w:pPr>
      <w:r w:rsidRPr="00697045">
        <w:rPr>
          <w:rFonts w:ascii="Arial" w:hAnsi="Arial" w:cs="Arial"/>
          <w:b/>
          <w:bCs/>
          <w:sz w:val="24"/>
          <w:szCs w:val="24"/>
        </w:rPr>
        <w:t>MADDE 3-</w:t>
      </w:r>
      <w:r w:rsidRPr="00697045">
        <w:rPr>
          <w:rFonts w:ascii="Arial" w:hAnsi="Arial" w:cs="Arial"/>
          <w:bCs/>
          <w:sz w:val="24"/>
          <w:szCs w:val="24"/>
        </w:rPr>
        <w:t xml:space="preserve"> Yürütme maddesidir.</w:t>
      </w:r>
    </w:p>
    <w:p w:rsidR="00697045" w:rsidRPr="00697045" w:rsidRDefault="00697045" w:rsidP="00697045">
      <w:pPr>
        <w:spacing w:after="0" w:line="240" w:lineRule="auto"/>
        <w:ind w:firstLine="708"/>
        <w:contextualSpacing/>
        <w:jc w:val="center"/>
        <w:rPr>
          <w:rFonts w:ascii="Arial" w:hAnsi="Arial" w:cs="Arial"/>
          <w:b/>
          <w:sz w:val="24"/>
          <w:szCs w:val="24"/>
        </w:rPr>
      </w:pPr>
    </w:p>
    <w:p w:rsidR="00697045" w:rsidRPr="00697045" w:rsidRDefault="00697045" w:rsidP="00697045">
      <w:pPr>
        <w:spacing w:after="0" w:line="240" w:lineRule="auto"/>
        <w:ind w:firstLine="708"/>
        <w:contextualSpacing/>
        <w:jc w:val="center"/>
        <w:rPr>
          <w:rFonts w:ascii="Arial" w:hAnsi="Arial" w:cs="Arial"/>
          <w:b/>
          <w:sz w:val="24"/>
          <w:szCs w:val="24"/>
        </w:rPr>
      </w:pPr>
    </w:p>
    <w:p w:rsidR="00697045" w:rsidRPr="00697045" w:rsidRDefault="00697045" w:rsidP="00697045">
      <w:pPr>
        <w:spacing w:after="0" w:line="240" w:lineRule="auto"/>
        <w:jc w:val="center"/>
        <w:rPr>
          <w:rFonts w:ascii="Arial" w:hAnsi="Arial" w:cs="Arial"/>
          <w:b/>
          <w:sz w:val="24"/>
          <w:szCs w:val="24"/>
        </w:rPr>
      </w:pPr>
    </w:p>
    <w:p w:rsidR="00BA29AE" w:rsidRDefault="00BA29AE" w:rsidP="00697045">
      <w:pPr>
        <w:spacing w:after="0" w:line="240" w:lineRule="auto"/>
        <w:jc w:val="center"/>
        <w:rPr>
          <w:rFonts w:ascii="Arial" w:hAnsi="Arial" w:cs="Arial"/>
          <w:b/>
          <w:sz w:val="24"/>
          <w:szCs w:val="24"/>
        </w:rPr>
      </w:pPr>
      <w:r w:rsidRPr="00697045">
        <w:rPr>
          <w:rFonts w:ascii="Arial" w:hAnsi="Arial" w:cs="Arial"/>
          <w:b/>
          <w:sz w:val="24"/>
          <w:szCs w:val="24"/>
        </w:rPr>
        <w:t>YÜKSEKÖĞRETİM KANUNU</w:t>
      </w:r>
      <w:r w:rsidRPr="00697045">
        <w:rPr>
          <w:rFonts w:ascii="Arial" w:hAnsi="Arial" w:cs="Arial"/>
          <w:b/>
          <w:sz w:val="24"/>
          <w:szCs w:val="24"/>
        </w:rPr>
        <w:t>NDA DEĞİŞİKLİK YAPILMASINA DAİR</w:t>
      </w:r>
    </w:p>
    <w:p w:rsidR="00B2218C" w:rsidRPr="00697045" w:rsidRDefault="00B2218C" w:rsidP="00697045">
      <w:pPr>
        <w:spacing w:after="0" w:line="240" w:lineRule="auto"/>
        <w:jc w:val="center"/>
        <w:rPr>
          <w:rFonts w:ascii="Arial" w:hAnsi="Arial" w:cs="Arial"/>
          <w:b/>
          <w:sz w:val="24"/>
          <w:szCs w:val="24"/>
        </w:rPr>
      </w:pPr>
    </w:p>
    <w:p w:rsidR="00E500FE" w:rsidRDefault="00BA29AE" w:rsidP="00697045">
      <w:pPr>
        <w:spacing w:after="0" w:line="240" w:lineRule="auto"/>
        <w:jc w:val="center"/>
        <w:rPr>
          <w:rFonts w:ascii="Arial" w:hAnsi="Arial" w:cs="Arial"/>
          <w:b/>
          <w:sz w:val="24"/>
          <w:szCs w:val="24"/>
        </w:rPr>
      </w:pPr>
      <w:r w:rsidRPr="00697045">
        <w:rPr>
          <w:rFonts w:ascii="Arial" w:hAnsi="Arial" w:cs="Arial"/>
          <w:b/>
          <w:sz w:val="24"/>
          <w:szCs w:val="24"/>
        </w:rPr>
        <w:t>KANUN TEKLİFİ</w:t>
      </w:r>
    </w:p>
    <w:p w:rsidR="00B2218C" w:rsidRPr="00697045" w:rsidRDefault="00B2218C" w:rsidP="00697045">
      <w:pPr>
        <w:spacing w:after="0" w:line="240" w:lineRule="auto"/>
        <w:jc w:val="center"/>
        <w:rPr>
          <w:rFonts w:ascii="Arial" w:hAnsi="Arial" w:cs="Arial"/>
          <w:b/>
          <w:sz w:val="24"/>
          <w:szCs w:val="24"/>
        </w:rPr>
      </w:pPr>
    </w:p>
    <w:p w:rsidR="00697045" w:rsidRPr="00697045" w:rsidRDefault="00697045" w:rsidP="00697045">
      <w:pPr>
        <w:spacing w:after="0" w:line="240" w:lineRule="auto"/>
        <w:jc w:val="center"/>
        <w:rPr>
          <w:rFonts w:ascii="Arial" w:hAnsi="Arial" w:cs="Arial"/>
          <w:b/>
          <w:sz w:val="24"/>
          <w:szCs w:val="24"/>
        </w:rPr>
      </w:pPr>
    </w:p>
    <w:p w:rsidR="00B2218C" w:rsidRPr="00697045" w:rsidRDefault="00BA29AE" w:rsidP="00B2218C">
      <w:pPr>
        <w:spacing w:after="0" w:line="240" w:lineRule="auto"/>
        <w:rPr>
          <w:rFonts w:ascii="Arial" w:hAnsi="Arial" w:cs="Arial"/>
          <w:sz w:val="24"/>
          <w:szCs w:val="24"/>
        </w:rPr>
      </w:pPr>
      <w:r w:rsidRPr="00697045">
        <w:rPr>
          <w:rFonts w:ascii="Arial" w:hAnsi="Arial" w:cs="Arial"/>
          <w:sz w:val="24"/>
          <w:szCs w:val="24"/>
        </w:rPr>
        <w:tab/>
      </w:r>
      <w:r w:rsidR="00B2218C" w:rsidRPr="00697045">
        <w:rPr>
          <w:rFonts w:ascii="Arial" w:hAnsi="Arial" w:cs="Arial"/>
          <w:b/>
          <w:sz w:val="24"/>
          <w:szCs w:val="24"/>
        </w:rPr>
        <w:t>Madde 1-</w:t>
      </w:r>
      <w:r w:rsidR="00B2218C" w:rsidRPr="00697045">
        <w:rPr>
          <w:rFonts w:ascii="Arial" w:hAnsi="Arial" w:cs="Arial"/>
          <w:sz w:val="24"/>
          <w:szCs w:val="24"/>
        </w:rPr>
        <w:t xml:space="preserve"> </w:t>
      </w:r>
      <w:proofErr w:type="gramStart"/>
      <w:r w:rsidR="00B2218C" w:rsidRPr="00697045">
        <w:rPr>
          <w:rFonts w:ascii="Arial" w:hAnsi="Arial" w:cs="Arial"/>
          <w:sz w:val="24"/>
          <w:szCs w:val="24"/>
        </w:rPr>
        <w:t>4/11/1981</w:t>
      </w:r>
      <w:proofErr w:type="gramEnd"/>
      <w:r w:rsidR="00B2218C" w:rsidRPr="00697045">
        <w:rPr>
          <w:rFonts w:ascii="Arial" w:hAnsi="Arial" w:cs="Arial"/>
          <w:sz w:val="24"/>
          <w:szCs w:val="24"/>
        </w:rPr>
        <w:t xml:space="preserve"> tarihli ve 2547 sayılı Yükseköğretim Kanununun 45 inci maddesinin birinci fıkrasına aşağıdaki </w:t>
      </w:r>
      <w:proofErr w:type="spellStart"/>
      <w:r w:rsidR="00B2218C" w:rsidRPr="00697045">
        <w:rPr>
          <w:rFonts w:ascii="Arial" w:hAnsi="Arial" w:cs="Arial"/>
          <w:sz w:val="24"/>
          <w:szCs w:val="24"/>
        </w:rPr>
        <w:t>bend</w:t>
      </w:r>
      <w:proofErr w:type="spellEnd"/>
      <w:r w:rsidR="00B2218C" w:rsidRPr="00697045">
        <w:rPr>
          <w:rFonts w:ascii="Arial" w:hAnsi="Arial" w:cs="Arial"/>
          <w:sz w:val="24"/>
          <w:szCs w:val="24"/>
        </w:rPr>
        <w:t xml:space="preserve"> eklenmiştir.</w:t>
      </w:r>
    </w:p>
    <w:p w:rsidR="00B2218C" w:rsidRDefault="00B2218C" w:rsidP="00697045">
      <w:pPr>
        <w:spacing w:after="0" w:line="240" w:lineRule="auto"/>
        <w:rPr>
          <w:rFonts w:ascii="Arial" w:hAnsi="Arial" w:cs="Arial"/>
          <w:sz w:val="24"/>
          <w:szCs w:val="24"/>
        </w:rPr>
      </w:pPr>
    </w:p>
    <w:p w:rsidR="00B2218C" w:rsidRPr="00697045" w:rsidRDefault="00B2218C" w:rsidP="00B2218C">
      <w:pPr>
        <w:spacing w:after="0" w:line="240" w:lineRule="auto"/>
        <w:ind w:firstLine="708"/>
        <w:jc w:val="both"/>
        <w:rPr>
          <w:rFonts w:ascii="Arial" w:hAnsi="Arial" w:cs="Arial"/>
          <w:sz w:val="24"/>
          <w:szCs w:val="24"/>
        </w:rPr>
      </w:pPr>
      <w:r w:rsidRPr="00697045">
        <w:rPr>
          <w:rFonts w:ascii="Arial" w:hAnsi="Arial" w:cs="Arial"/>
          <w:sz w:val="24"/>
          <w:szCs w:val="24"/>
        </w:rPr>
        <w:t>“h) Bir mesleğe yönelik program uygulayan ortaöğretim kurumlarından mezun</w:t>
      </w:r>
      <w:r>
        <w:rPr>
          <w:rFonts w:ascii="Arial" w:hAnsi="Arial" w:cs="Arial"/>
          <w:sz w:val="24"/>
          <w:szCs w:val="24"/>
        </w:rPr>
        <w:t xml:space="preserve"> </w:t>
      </w:r>
      <w:r w:rsidRPr="00697045">
        <w:rPr>
          <w:rFonts w:ascii="Arial" w:hAnsi="Arial" w:cs="Arial"/>
          <w:sz w:val="24"/>
          <w:szCs w:val="24"/>
        </w:rPr>
        <w:t xml:space="preserve">olan öğrencilerin aynı veya bunlara en yakın meslek dalında yer alan yükseköğretim programlarına yerleşmelerinde, merkezi sınavla almış oldukları puanlarına Yükseköğretim Kurulu tarafından Milli Eğitim Bakanlığının uygun görüşü alınarak meslek dalına göre tespit edeceği ölçü </w:t>
      </w:r>
      <w:proofErr w:type="gramStart"/>
      <w:r w:rsidRPr="00697045">
        <w:rPr>
          <w:rFonts w:ascii="Arial" w:hAnsi="Arial" w:cs="Arial"/>
          <w:sz w:val="24"/>
          <w:szCs w:val="24"/>
        </w:rPr>
        <w:t>dahilinde</w:t>
      </w:r>
      <w:proofErr w:type="gramEnd"/>
      <w:r w:rsidRPr="00697045">
        <w:rPr>
          <w:rFonts w:ascii="Arial" w:hAnsi="Arial" w:cs="Arial"/>
          <w:sz w:val="24"/>
          <w:szCs w:val="24"/>
        </w:rPr>
        <w:t xml:space="preserve"> ek puan verilir. Bu puan almış oldukları puanların% 40'ından fazla olamaz.”</w:t>
      </w:r>
    </w:p>
    <w:p w:rsidR="00B2218C" w:rsidRDefault="00B2218C" w:rsidP="00697045">
      <w:pPr>
        <w:pStyle w:val="Nor"/>
        <w:rPr>
          <w:rFonts w:ascii="Arial" w:hAnsi="Arial" w:cs="Arial"/>
          <w:sz w:val="24"/>
          <w:szCs w:val="24"/>
        </w:rPr>
      </w:pPr>
    </w:p>
    <w:p w:rsidR="00697045" w:rsidRPr="00697045" w:rsidRDefault="00697045" w:rsidP="00697045">
      <w:pPr>
        <w:spacing w:after="0" w:line="240" w:lineRule="auto"/>
        <w:ind w:firstLine="709"/>
        <w:jc w:val="both"/>
        <w:rPr>
          <w:rFonts w:ascii="Arial" w:hAnsi="Arial" w:cs="Arial"/>
          <w:b/>
          <w:sz w:val="24"/>
          <w:szCs w:val="24"/>
        </w:rPr>
      </w:pPr>
      <w:r w:rsidRPr="00697045">
        <w:rPr>
          <w:rFonts w:ascii="Arial" w:hAnsi="Arial" w:cs="Arial"/>
          <w:b/>
          <w:sz w:val="24"/>
          <w:szCs w:val="24"/>
        </w:rPr>
        <w:t xml:space="preserve">MADDE 2 - </w:t>
      </w:r>
      <w:r w:rsidRPr="00697045">
        <w:rPr>
          <w:rFonts w:ascii="Arial" w:hAnsi="Arial" w:cs="Arial"/>
          <w:bCs/>
          <w:sz w:val="24"/>
          <w:szCs w:val="24"/>
        </w:rPr>
        <w:t>Bu Kanun yayımı tarihinde yürürlüğe girer.</w:t>
      </w:r>
    </w:p>
    <w:p w:rsidR="00697045" w:rsidRPr="00697045" w:rsidRDefault="00697045" w:rsidP="00697045">
      <w:pPr>
        <w:spacing w:after="0" w:line="240" w:lineRule="auto"/>
        <w:ind w:firstLine="709"/>
        <w:jc w:val="both"/>
        <w:rPr>
          <w:rFonts w:ascii="Arial" w:hAnsi="Arial" w:cs="Arial"/>
          <w:b/>
          <w:sz w:val="24"/>
          <w:szCs w:val="24"/>
        </w:rPr>
      </w:pPr>
    </w:p>
    <w:p w:rsidR="00697045" w:rsidRPr="00697045" w:rsidRDefault="00697045" w:rsidP="00697045">
      <w:pPr>
        <w:spacing w:after="0" w:line="240" w:lineRule="auto"/>
        <w:ind w:firstLine="709"/>
        <w:jc w:val="both"/>
        <w:rPr>
          <w:rFonts w:ascii="Arial" w:eastAsia="Times New Roman" w:hAnsi="Arial" w:cs="Arial"/>
          <w:sz w:val="24"/>
          <w:szCs w:val="24"/>
          <w:lang w:eastAsia="tr-TR"/>
        </w:rPr>
      </w:pPr>
      <w:r w:rsidRPr="00697045">
        <w:rPr>
          <w:rFonts w:ascii="Arial" w:hAnsi="Arial" w:cs="Arial"/>
          <w:b/>
          <w:sz w:val="24"/>
          <w:szCs w:val="24"/>
        </w:rPr>
        <w:t xml:space="preserve">MADDE 3 - </w:t>
      </w:r>
      <w:r w:rsidRPr="00697045">
        <w:rPr>
          <w:rFonts w:ascii="Arial" w:hAnsi="Arial" w:cs="Arial"/>
          <w:bCs/>
          <w:sz w:val="24"/>
          <w:szCs w:val="24"/>
        </w:rPr>
        <w:t>Bu Kanun hükümlerini Bakanlar Kurulu yürütür.</w:t>
      </w:r>
    </w:p>
    <w:p w:rsidR="00697045" w:rsidRPr="00697045" w:rsidRDefault="00697045" w:rsidP="00697045">
      <w:pPr>
        <w:spacing w:after="0" w:line="240" w:lineRule="auto"/>
        <w:ind w:firstLine="709"/>
        <w:jc w:val="both"/>
        <w:rPr>
          <w:rFonts w:ascii="Arial" w:hAnsi="Arial" w:cs="Arial"/>
          <w:b/>
          <w:sz w:val="24"/>
          <w:szCs w:val="24"/>
        </w:rPr>
      </w:pPr>
    </w:p>
    <w:p w:rsidR="00697045" w:rsidRPr="00697045" w:rsidRDefault="00697045" w:rsidP="00697045">
      <w:pPr>
        <w:spacing w:after="0" w:line="240" w:lineRule="auto"/>
        <w:rPr>
          <w:rFonts w:ascii="Arial" w:hAnsi="Arial" w:cs="Arial"/>
          <w:sz w:val="24"/>
          <w:szCs w:val="24"/>
        </w:rPr>
      </w:pPr>
    </w:p>
    <w:sectPr w:rsidR="00697045" w:rsidRPr="006970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43556B"/>
    <w:multiLevelType w:val="hybridMultilevel"/>
    <w:tmpl w:val="2F7297FA"/>
    <w:lvl w:ilvl="0" w:tplc="E7067FCC">
      <w:start w:val="1"/>
      <w:numFmt w:val="decimal"/>
      <w:lvlText w:val="(%1)"/>
      <w:lvlJc w:val="left"/>
      <w:pPr>
        <w:ind w:left="6733" w:hanging="360"/>
      </w:pPr>
      <w:rPr>
        <w:rFonts w:hint="default"/>
      </w:rPr>
    </w:lvl>
    <w:lvl w:ilvl="1" w:tplc="041F0019" w:tentative="1">
      <w:start w:val="1"/>
      <w:numFmt w:val="lowerLetter"/>
      <w:lvlText w:val="%2."/>
      <w:lvlJc w:val="left"/>
      <w:pPr>
        <w:ind w:left="7453" w:hanging="360"/>
      </w:pPr>
    </w:lvl>
    <w:lvl w:ilvl="2" w:tplc="041F001B" w:tentative="1">
      <w:start w:val="1"/>
      <w:numFmt w:val="lowerRoman"/>
      <w:lvlText w:val="%3."/>
      <w:lvlJc w:val="right"/>
      <w:pPr>
        <w:ind w:left="8173" w:hanging="180"/>
      </w:pPr>
    </w:lvl>
    <w:lvl w:ilvl="3" w:tplc="041F000F" w:tentative="1">
      <w:start w:val="1"/>
      <w:numFmt w:val="decimal"/>
      <w:lvlText w:val="%4."/>
      <w:lvlJc w:val="left"/>
      <w:pPr>
        <w:ind w:left="8893" w:hanging="360"/>
      </w:pPr>
    </w:lvl>
    <w:lvl w:ilvl="4" w:tplc="041F0019" w:tentative="1">
      <w:start w:val="1"/>
      <w:numFmt w:val="lowerLetter"/>
      <w:lvlText w:val="%5."/>
      <w:lvlJc w:val="left"/>
      <w:pPr>
        <w:ind w:left="9613" w:hanging="360"/>
      </w:pPr>
    </w:lvl>
    <w:lvl w:ilvl="5" w:tplc="041F001B" w:tentative="1">
      <w:start w:val="1"/>
      <w:numFmt w:val="lowerRoman"/>
      <w:lvlText w:val="%6."/>
      <w:lvlJc w:val="right"/>
      <w:pPr>
        <w:ind w:left="10333" w:hanging="180"/>
      </w:pPr>
    </w:lvl>
    <w:lvl w:ilvl="6" w:tplc="041F000F" w:tentative="1">
      <w:start w:val="1"/>
      <w:numFmt w:val="decimal"/>
      <w:lvlText w:val="%7."/>
      <w:lvlJc w:val="left"/>
      <w:pPr>
        <w:ind w:left="11053" w:hanging="360"/>
      </w:pPr>
    </w:lvl>
    <w:lvl w:ilvl="7" w:tplc="041F0019" w:tentative="1">
      <w:start w:val="1"/>
      <w:numFmt w:val="lowerLetter"/>
      <w:lvlText w:val="%8."/>
      <w:lvlJc w:val="left"/>
      <w:pPr>
        <w:ind w:left="11773" w:hanging="360"/>
      </w:pPr>
    </w:lvl>
    <w:lvl w:ilvl="8" w:tplc="041F001B" w:tentative="1">
      <w:start w:val="1"/>
      <w:numFmt w:val="lowerRoman"/>
      <w:lvlText w:val="%9."/>
      <w:lvlJc w:val="right"/>
      <w:pPr>
        <w:ind w:left="1249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9AE"/>
    <w:rsid w:val="006325C5"/>
    <w:rsid w:val="00697045"/>
    <w:rsid w:val="009F2C2B"/>
    <w:rsid w:val="00B2218C"/>
    <w:rsid w:val="00BA29AE"/>
    <w:rsid w:val="00DE2D6F"/>
    <w:rsid w:val="00E500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44BBC7-99B6-4392-8E73-33DE459EF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
    <w:name w:val="Nor."/>
    <w:basedOn w:val="Normal"/>
    <w:next w:val="Normal"/>
    <w:rsid w:val="00BA29AE"/>
    <w:pPr>
      <w:tabs>
        <w:tab w:val="left" w:pos="567"/>
      </w:tabs>
      <w:spacing w:after="0" w:line="240" w:lineRule="auto"/>
      <w:jc w:val="both"/>
    </w:pPr>
    <w:rPr>
      <w:rFonts w:ascii="New York" w:eastAsia="Times New Roman" w:hAnsi="New York" w:cs="Times New Roman"/>
      <w:sz w:val="18"/>
      <w:szCs w:val="20"/>
      <w:lang w:val="en-US" w:eastAsia="tr-TR"/>
    </w:rPr>
  </w:style>
  <w:style w:type="paragraph" w:styleId="NormalWeb">
    <w:name w:val="Normal (Web)"/>
    <w:basedOn w:val="Normal"/>
    <w:uiPriority w:val="99"/>
    <w:unhideWhenUsed/>
    <w:rsid w:val="00697045"/>
    <w:pPr>
      <w:spacing w:after="100" w:afterAutospacing="1" w:line="240" w:lineRule="auto"/>
      <w:ind w:left="240" w:right="240"/>
    </w:pPr>
    <w:rPr>
      <w:rFonts w:ascii="Times New Roman" w:eastAsia="Times New Roman" w:hAnsi="Times New Roman" w:cs="Times New Roman"/>
      <w:sz w:val="24"/>
      <w:szCs w:val="24"/>
      <w:lang w:eastAsia="tr-TR"/>
    </w:rPr>
  </w:style>
  <w:style w:type="paragraph" w:customStyle="1" w:styleId="madde">
    <w:name w:val="madde"/>
    <w:basedOn w:val="Normal"/>
    <w:rsid w:val="00697045"/>
    <w:pPr>
      <w:spacing w:before="100" w:beforeAutospacing="1" w:after="100" w:afterAutospacing="1" w:line="240" w:lineRule="auto"/>
    </w:pPr>
    <w:rPr>
      <w:rFonts w:ascii="Times New Roman" w:eastAsia="Calibri" w:hAnsi="Times New Roman" w:cs="Times New Roman"/>
      <w:sz w:val="24"/>
      <w:szCs w:val="24"/>
      <w:lang w:eastAsia="tr-TR"/>
    </w:rPr>
  </w:style>
  <w:style w:type="paragraph" w:styleId="ListeParagraf">
    <w:name w:val="List Paragraph"/>
    <w:basedOn w:val="Normal"/>
    <w:uiPriority w:val="34"/>
    <w:qFormat/>
    <w:rsid w:val="00697045"/>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rriyet.com.tr/index/ek-puan" TargetMode="External"/><Relationship Id="rId3" Type="http://schemas.openxmlformats.org/officeDocument/2006/relationships/settings" Target="settings.xml"/><Relationship Id="rId7" Type="http://schemas.openxmlformats.org/officeDocument/2006/relationships/hyperlink" Target="http://www.hurriyet.com.tr/index/mezu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urriyet.com.tr/index/ek-puan" TargetMode="External"/><Relationship Id="rId11" Type="http://schemas.openxmlformats.org/officeDocument/2006/relationships/fontTable" Target="fontTable.xml"/><Relationship Id="rId5" Type="http://schemas.openxmlformats.org/officeDocument/2006/relationships/hyperlink" Target="http://www.hurriyet.com.tr/index/mezun" TargetMode="External"/><Relationship Id="rId10" Type="http://schemas.openxmlformats.org/officeDocument/2006/relationships/hyperlink" Target="http://www.hurriyet.com.tr/index/ek-puan" TargetMode="External"/><Relationship Id="rId4" Type="http://schemas.openxmlformats.org/officeDocument/2006/relationships/webSettings" Target="webSettings.xml"/><Relationship Id="rId9" Type="http://schemas.openxmlformats.org/officeDocument/2006/relationships/hyperlink" Target="http://www.hurriyet.com.tr/index/mezun"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557</Words>
  <Characters>3176</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mv1044</dc:creator>
  <cp:keywords/>
  <dc:description/>
  <cp:lastModifiedBy>mv1044</cp:lastModifiedBy>
  <cp:revision>2</cp:revision>
  <dcterms:created xsi:type="dcterms:W3CDTF">2016-01-11T10:00:00Z</dcterms:created>
  <dcterms:modified xsi:type="dcterms:W3CDTF">2016-01-11T10:50:00Z</dcterms:modified>
</cp:coreProperties>
</file>